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82" w:rsidRPr="00BB4982" w:rsidRDefault="00BB4982" w:rsidP="00C85BAE">
      <w:pPr>
        <w:widowControl/>
        <w:pBdr>
          <w:top w:val="single" w:sz="4" w:space="6" w:color="F1EDED"/>
          <w:left w:val="single" w:sz="4" w:space="6" w:color="F1EDED"/>
          <w:bottom w:val="single" w:sz="4" w:space="6" w:color="F1EDED"/>
          <w:right w:val="single" w:sz="4" w:space="6" w:color="F1EDED"/>
        </w:pBdr>
        <w:shd w:val="clear" w:color="auto" w:fill="F7F5F5"/>
        <w:spacing w:before="360" w:line="360" w:lineRule="auto"/>
        <w:jc w:val="center"/>
        <w:outlineLvl w:val="0"/>
        <w:rPr>
          <w:rFonts w:ascii="Arial" w:eastAsia="宋体" w:hAnsi="Arial" w:cs="Arial"/>
          <w:b/>
          <w:bCs/>
          <w:color w:val="000000"/>
          <w:kern w:val="36"/>
          <w:sz w:val="24"/>
          <w:szCs w:val="24"/>
        </w:rPr>
      </w:pPr>
      <w:r w:rsidRPr="00BB4982">
        <w:rPr>
          <w:rFonts w:ascii="Arial" w:eastAsia="宋体" w:hAnsi="Arial" w:cs="Arial"/>
          <w:b/>
          <w:bCs/>
          <w:color w:val="000000"/>
          <w:kern w:val="36"/>
          <w:sz w:val="24"/>
          <w:szCs w:val="24"/>
        </w:rPr>
        <w:t>0509</w:t>
      </w:r>
      <w:r w:rsidRPr="00BB4982">
        <w:rPr>
          <w:rFonts w:ascii="Arial" w:eastAsia="宋体" w:hAnsi="Arial" w:cs="Arial"/>
          <w:b/>
          <w:bCs/>
          <w:color w:val="000000"/>
          <w:kern w:val="36"/>
          <w:sz w:val="24"/>
          <w:szCs w:val="24"/>
        </w:rPr>
        <w:t>混合动力战术车辆车桥驱动电机系统技术</w:t>
      </w:r>
    </w:p>
    <w:p w:rsidR="00BB4982" w:rsidRPr="00BB4982" w:rsidRDefault="00BB4982" w:rsidP="00C85BAE">
      <w:pPr>
        <w:widowControl/>
        <w:shd w:val="clear" w:color="auto" w:fill="FFFFFF"/>
        <w:spacing w:line="360" w:lineRule="auto"/>
        <w:jc w:val="center"/>
        <w:rPr>
          <w:rFonts w:ascii="Arial" w:eastAsia="宋体" w:hAnsi="Arial" w:cs="Arial"/>
          <w:color w:val="000000"/>
          <w:kern w:val="0"/>
          <w:sz w:val="24"/>
          <w:szCs w:val="24"/>
        </w:rPr>
      </w:pPr>
      <w:r w:rsidRPr="00BB4982">
        <w:rPr>
          <w:rFonts w:ascii="Arial" w:eastAsia="宋体" w:hAnsi="Arial" w:cs="Arial"/>
          <w:color w:val="000000"/>
          <w:kern w:val="0"/>
          <w:sz w:val="24"/>
          <w:szCs w:val="24"/>
        </w:rPr>
        <w:t>发布时间：</w:t>
      </w:r>
      <w:r w:rsidRPr="00BB4982">
        <w:rPr>
          <w:rFonts w:ascii="Arial" w:eastAsia="宋体" w:hAnsi="Arial" w:cs="Arial"/>
          <w:color w:val="000000"/>
          <w:kern w:val="0"/>
          <w:sz w:val="24"/>
          <w:szCs w:val="24"/>
        </w:rPr>
        <w:t>2019-04-04 </w:t>
      </w:r>
      <w:r w:rsidRPr="00BB4982">
        <w:rPr>
          <w:rFonts w:ascii="Arial" w:eastAsia="宋体" w:hAnsi="Arial" w:cs="Arial"/>
          <w:color w:val="000000"/>
          <w:kern w:val="0"/>
          <w:sz w:val="24"/>
          <w:szCs w:val="24"/>
        </w:rPr>
        <w:t>对接截止时间：</w:t>
      </w:r>
      <w:r w:rsidRPr="00BB4982">
        <w:rPr>
          <w:rFonts w:ascii="Arial" w:eastAsia="宋体" w:hAnsi="Arial" w:cs="Arial"/>
          <w:color w:val="000000"/>
          <w:kern w:val="0"/>
          <w:sz w:val="24"/>
          <w:szCs w:val="24"/>
        </w:rPr>
        <w:t>2019-05-04 </w:t>
      </w:r>
      <w:r w:rsidRPr="00BB4982">
        <w:rPr>
          <w:rFonts w:ascii="Arial" w:eastAsia="宋体" w:hAnsi="Arial" w:cs="Arial"/>
          <w:color w:val="000000"/>
          <w:kern w:val="0"/>
          <w:sz w:val="24"/>
          <w:szCs w:val="24"/>
        </w:rPr>
        <w:t>点击数：</w:t>
      </w:r>
      <w:r w:rsidRPr="00BB4982">
        <w:rPr>
          <w:rFonts w:ascii="Arial" w:eastAsia="宋体" w:hAnsi="Arial" w:cs="Arial"/>
          <w:color w:val="000000"/>
          <w:kern w:val="0"/>
          <w:sz w:val="24"/>
          <w:szCs w:val="24"/>
        </w:rPr>
        <w:t>10</w:t>
      </w:r>
    </w:p>
    <w:p w:rsidR="00BB4982" w:rsidRPr="00BB4982" w:rsidRDefault="00BB4982" w:rsidP="00C85BAE">
      <w:pPr>
        <w:widowControl/>
        <w:shd w:val="clear" w:color="auto" w:fill="FFFFFF"/>
        <w:spacing w:line="360" w:lineRule="auto"/>
        <w:jc w:val="left"/>
        <w:rPr>
          <w:rFonts w:ascii="Arial" w:eastAsia="宋体" w:hAnsi="Arial" w:cs="Arial"/>
          <w:b/>
          <w:bCs/>
          <w:color w:val="CC0000"/>
          <w:kern w:val="0"/>
          <w:sz w:val="24"/>
          <w:szCs w:val="24"/>
        </w:rPr>
      </w:pPr>
      <w:r w:rsidRPr="00BB4982">
        <w:rPr>
          <w:rFonts w:ascii="Arial" w:eastAsia="宋体" w:hAnsi="Arial" w:cs="Arial"/>
          <w:b/>
          <w:bCs/>
          <w:color w:val="CC0000"/>
          <w:kern w:val="0"/>
          <w:sz w:val="24"/>
          <w:szCs w:val="24"/>
        </w:rPr>
        <w:t>功能</w:t>
      </w:r>
      <w:r w:rsidRPr="00BB4982">
        <w:rPr>
          <w:rFonts w:ascii="Arial" w:eastAsia="宋体" w:hAnsi="Arial" w:cs="Arial"/>
          <w:b/>
          <w:bCs/>
          <w:color w:val="000000"/>
          <w:kern w:val="0"/>
          <w:sz w:val="24"/>
          <w:szCs w:val="24"/>
        </w:rPr>
        <w:t>用途</w:t>
      </w:r>
    </w:p>
    <w:p w:rsidR="00BB4982" w:rsidRPr="00BB4982" w:rsidRDefault="00BB4982" w:rsidP="00C85BAE">
      <w:pPr>
        <w:widowControl/>
        <w:shd w:val="clear" w:color="auto" w:fill="F7F5F5"/>
        <w:spacing w:line="360" w:lineRule="auto"/>
        <w:jc w:val="left"/>
        <w:rPr>
          <w:rFonts w:ascii="Arial" w:eastAsia="宋体" w:hAnsi="Arial" w:cs="Arial"/>
          <w:color w:val="333333"/>
          <w:kern w:val="0"/>
          <w:sz w:val="24"/>
          <w:szCs w:val="24"/>
        </w:rPr>
      </w:pPr>
      <w:r w:rsidRPr="00BB4982">
        <w:rPr>
          <w:rFonts w:ascii="Arial" w:eastAsia="宋体" w:hAnsi="Arial" w:cs="Arial"/>
          <w:color w:val="333333"/>
          <w:kern w:val="0"/>
          <w:sz w:val="24"/>
          <w:szCs w:val="24"/>
        </w:rPr>
        <w:t>战术车辆传动</w:t>
      </w:r>
    </w:p>
    <w:p w:rsidR="00BB4982" w:rsidRPr="00BB4982" w:rsidRDefault="00BB4982" w:rsidP="00C85BAE">
      <w:pPr>
        <w:widowControl/>
        <w:spacing w:line="360" w:lineRule="auto"/>
        <w:jc w:val="left"/>
        <w:rPr>
          <w:rFonts w:ascii="Arial" w:eastAsia="宋体" w:hAnsi="Arial" w:cs="Arial"/>
          <w:b/>
          <w:bCs/>
          <w:color w:val="CC0000"/>
          <w:kern w:val="0"/>
          <w:sz w:val="24"/>
          <w:szCs w:val="24"/>
        </w:rPr>
      </w:pPr>
      <w:r w:rsidRPr="00BB4982">
        <w:rPr>
          <w:rFonts w:ascii="Arial" w:eastAsia="宋体" w:hAnsi="Arial" w:cs="Arial"/>
          <w:b/>
          <w:bCs/>
          <w:color w:val="CC0000"/>
          <w:kern w:val="0"/>
          <w:sz w:val="24"/>
          <w:szCs w:val="24"/>
        </w:rPr>
        <w:t>主要</w:t>
      </w:r>
      <w:r w:rsidRPr="00BB4982">
        <w:rPr>
          <w:rFonts w:ascii="Arial" w:eastAsia="宋体" w:hAnsi="Arial" w:cs="Arial"/>
          <w:b/>
          <w:bCs/>
          <w:color w:val="000000"/>
          <w:kern w:val="0"/>
          <w:sz w:val="24"/>
          <w:szCs w:val="24"/>
        </w:rPr>
        <w:t>指标</w:t>
      </w:r>
    </w:p>
    <w:p w:rsidR="00BB4982" w:rsidRPr="00BB4982" w:rsidRDefault="00BB4982" w:rsidP="00C85BAE">
      <w:pPr>
        <w:widowControl/>
        <w:shd w:val="clear" w:color="auto" w:fill="F7F5F5"/>
        <w:spacing w:line="360" w:lineRule="auto"/>
        <w:jc w:val="left"/>
        <w:rPr>
          <w:rFonts w:ascii="Arial" w:eastAsia="宋体" w:hAnsi="Arial" w:cs="Arial"/>
          <w:color w:val="333333"/>
          <w:kern w:val="0"/>
          <w:sz w:val="24"/>
          <w:szCs w:val="24"/>
        </w:rPr>
      </w:pPr>
      <w:r w:rsidRPr="00BB4982">
        <w:rPr>
          <w:rFonts w:ascii="Arial" w:eastAsia="宋体" w:hAnsi="Arial" w:cs="Arial"/>
          <w:color w:val="333333"/>
          <w:kern w:val="0"/>
          <w:sz w:val="24"/>
          <w:szCs w:val="24"/>
        </w:rPr>
        <w:t>研究目标：以为混合动力战术车辆提供高性能驱动电机技术为目标，重点突破混合动力战术车辆驱动电机总体、驱动电机与驱动桥一体化设计、驱动电机控制、驱动电机热管理和密封与安全等关键技术，完成混合动力战术车辆车桥驱动电机原理样机研制，并依托实车系统试验与评价，为混合动力战术车辆发展提供驱动电机系统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研究内容：</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1</w:t>
      </w:r>
      <w:r w:rsidRPr="00BB4982">
        <w:rPr>
          <w:rFonts w:ascii="Arial" w:eastAsia="宋体" w:hAnsi="Arial" w:cs="Arial"/>
          <w:color w:val="333333"/>
          <w:kern w:val="0"/>
          <w:sz w:val="24"/>
          <w:szCs w:val="24"/>
        </w:rPr>
        <w:t>）混合动力战术车辆车桥驱动电机总体优化与集成技术；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）混合动力战术车辆车桥驱动电机与驱动桥一体化设计技术；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3</w:t>
      </w:r>
      <w:r w:rsidRPr="00BB4982">
        <w:rPr>
          <w:rFonts w:ascii="Arial" w:eastAsia="宋体" w:hAnsi="Arial" w:cs="Arial"/>
          <w:color w:val="333333"/>
          <w:kern w:val="0"/>
          <w:sz w:val="24"/>
          <w:szCs w:val="24"/>
        </w:rPr>
        <w:t>）混合动力战术车辆车桥驱动电机控制技术；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4</w:t>
      </w:r>
      <w:r w:rsidRPr="00BB4982">
        <w:rPr>
          <w:rFonts w:ascii="Arial" w:eastAsia="宋体" w:hAnsi="Arial" w:cs="Arial"/>
          <w:color w:val="333333"/>
          <w:kern w:val="0"/>
          <w:sz w:val="24"/>
          <w:szCs w:val="24"/>
        </w:rPr>
        <w:t>）混合动力战术车辆车桥驱动电机散热、密封与安全及耐冲击技术；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5</w:t>
      </w:r>
      <w:r w:rsidRPr="00BB4982">
        <w:rPr>
          <w:rFonts w:ascii="Arial" w:eastAsia="宋体" w:hAnsi="Arial" w:cs="Arial"/>
          <w:color w:val="333333"/>
          <w:kern w:val="0"/>
          <w:sz w:val="24"/>
          <w:szCs w:val="24"/>
        </w:rPr>
        <w:t>）混合动力战术车辆车桥驱动电机轻量化设计技术；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6</w:t>
      </w:r>
      <w:r w:rsidRPr="00BB4982">
        <w:rPr>
          <w:rFonts w:ascii="Arial" w:eastAsia="宋体" w:hAnsi="Arial" w:cs="Arial"/>
          <w:color w:val="333333"/>
          <w:kern w:val="0"/>
          <w:sz w:val="24"/>
          <w:szCs w:val="24"/>
        </w:rPr>
        <w:t>）混合动力战术车辆车桥驱动电机原理样机技术；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7</w:t>
      </w:r>
      <w:r w:rsidRPr="00BB4982">
        <w:rPr>
          <w:rFonts w:ascii="Arial" w:eastAsia="宋体" w:hAnsi="Arial" w:cs="Arial"/>
          <w:color w:val="333333"/>
          <w:kern w:val="0"/>
          <w:sz w:val="24"/>
          <w:szCs w:val="24"/>
        </w:rPr>
        <w:t>）混合动力战术车辆车桥驱动电机试验与评价。</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考核指标：</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1</w:t>
      </w:r>
      <w:r w:rsidRPr="00BB4982">
        <w:rPr>
          <w:rFonts w:ascii="Arial" w:eastAsia="宋体" w:hAnsi="Arial" w:cs="Arial"/>
          <w:color w:val="333333"/>
          <w:kern w:val="0"/>
          <w:sz w:val="24"/>
          <w:szCs w:val="24"/>
        </w:rPr>
        <w:t>）车桥驱动电机持续输出功率不小于</w:t>
      </w:r>
      <w:r w:rsidRPr="00BB4982">
        <w:rPr>
          <w:rFonts w:ascii="Arial" w:eastAsia="宋体" w:hAnsi="Arial" w:cs="Arial"/>
          <w:color w:val="333333"/>
          <w:kern w:val="0"/>
          <w:sz w:val="24"/>
          <w:szCs w:val="24"/>
        </w:rPr>
        <w:t>120kW</w:t>
      </w:r>
      <w:r w:rsidRPr="00BB4982">
        <w:rPr>
          <w:rFonts w:ascii="Arial" w:eastAsia="宋体" w:hAnsi="Arial" w:cs="Arial"/>
          <w:color w:val="333333"/>
          <w:kern w:val="0"/>
          <w:sz w:val="24"/>
          <w:szCs w:val="24"/>
        </w:rPr>
        <w:t>、电机峰值输出功率不小于</w:t>
      </w:r>
      <w:r w:rsidRPr="00BB4982">
        <w:rPr>
          <w:rFonts w:ascii="Arial" w:eastAsia="宋体" w:hAnsi="Arial" w:cs="Arial"/>
          <w:color w:val="333333"/>
          <w:kern w:val="0"/>
          <w:sz w:val="24"/>
          <w:szCs w:val="24"/>
        </w:rPr>
        <w:t>200kW</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）车桥驱动电机持续输出转矩不小于</w:t>
      </w:r>
      <w:r w:rsidRPr="00BB4982">
        <w:rPr>
          <w:rFonts w:ascii="Arial" w:eastAsia="宋体" w:hAnsi="Arial" w:cs="Arial"/>
          <w:color w:val="333333"/>
          <w:kern w:val="0"/>
          <w:sz w:val="24"/>
          <w:szCs w:val="24"/>
        </w:rPr>
        <w:t>1100N.m</w:t>
      </w:r>
      <w:r w:rsidRPr="00BB4982">
        <w:rPr>
          <w:rFonts w:ascii="Arial" w:eastAsia="宋体" w:hAnsi="Arial" w:cs="Arial"/>
          <w:color w:val="333333"/>
          <w:kern w:val="0"/>
          <w:sz w:val="24"/>
          <w:szCs w:val="24"/>
        </w:rPr>
        <w:t>、电机峰值输出转矩不小于</w:t>
      </w:r>
      <w:r w:rsidRPr="00BB4982">
        <w:rPr>
          <w:rFonts w:ascii="Arial" w:eastAsia="宋体" w:hAnsi="Arial" w:cs="Arial"/>
          <w:color w:val="333333"/>
          <w:kern w:val="0"/>
          <w:sz w:val="24"/>
          <w:szCs w:val="24"/>
        </w:rPr>
        <w:t>1600N.m</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3</w:t>
      </w:r>
      <w:r w:rsidRPr="00BB4982">
        <w:rPr>
          <w:rFonts w:ascii="Arial" w:eastAsia="宋体" w:hAnsi="Arial" w:cs="Arial"/>
          <w:color w:val="333333"/>
          <w:kern w:val="0"/>
          <w:sz w:val="24"/>
          <w:szCs w:val="24"/>
        </w:rPr>
        <w:t>）车桥驱动电机直径不大于</w:t>
      </w:r>
      <w:r w:rsidRPr="00BB4982">
        <w:rPr>
          <w:rFonts w:ascii="Arial" w:eastAsia="宋体" w:hAnsi="Arial" w:cs="Arial"/>
          <w:color w:val="333333"/>
          <w:kern w:val="0"/>
          <w:sz w:val="24"/>
          <w:szCs w:val="24"/>
        </w:rPr>
        <w:t>Φ520mm</w:t>
      </w:r>
      <w:r w:rsidRPr="00BB4982">
        <w:rPr>
          <w:rFonts w:ascii="Arial" w:eastAsia="宋体" w:hAnsi="Arial" w:cs="Arial"/>
          <w:color w:val="333333"/>
          <w:kern w:val="0"/>
          <w:sz w:val="24"/>
          <w:szCs w:val="24"/>
        </w:rPr>
        <w:t>，轴向长度不大于</w:t>
      </w:r>
      <w:r w:rsidRPr="00BB4982">
        <w:rPr>
          <w:rFonts w:ascii="Arial" w:eastAsia="宋体" w:hAnsi="Arial" w:cs="Arial"/>
          <w:color w:val="333333"/>
          <w:kern w:val="0"/>
          <w:sz w:val="24"/>
          <w:szCs w:val="24"/>
        </w:rPr>
        <w:t>280mm</w:t>
      </w:r>
      <w:r w:rsidRPr="00BB4982">
        <w:rPr>
          <w:rFonts w:ascii="Arial" w:eastAsia="宋体" w:hAnsi="Arial" w:cs="Arial"/>
          <w:color w:val="333333"/>
          <w:kern w:val="0"/>
          <w:sz w:val="24"/>
          <w:szCs w:val="24"/>
        </w:rPr>
        <w:t>，质量不大于</w:t>
      </w:r>
      <w:r w:rsidRPr="00BB4982">
        <w:rPr>
          <w:rFonts w:ascii="Arial" w:eastAsia="宋体" w:hAnsi="Arial" w:cs="Arial"/>
          <w:color w:val="333333"/>
          <w:kern w:val="0"/>
          <w:sz w:val="24"/>
          <w:szCs w:val="24"/>
        </w:rPr>
        <w:t>145kg</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4</w:t>
      </w:r>
      <w:r w:rsidRPr="00BB4982">
        <w:rPr>
          <w:rFonts w:ascii="Arial" w:eastAsia="宋体" w:hAnsi="Arial" w:cs="Arial"/>
          <w:color w:val="333333"/>
          <w:kern w:val="0"/>
          <w:sz w:val="24"/>
          <w:szCs w:val="24"/>
        </w:rPr>
        <w:t>）电机工作最高效率不小于</w:t>
      </w:r>
      <w:r w:rsidRPr="00BB4982">
        <w:rPr>
          <w:rFonts w:ascii="Arial" w:eastAsia="宋体" w:hAnsi="Arial" w:cs="Arial"/>
          <w:color w:val="333333"/>
          <w:kern w:val="0"/>
          <w:sz w:val="24"/>
          <w:szCs w:val="24"/>
        </w:rPr>
        <w:t>92%</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5</w:t>
      </w:r>
      <w:r w:rsidRPr="00BB4982">
        <w:rPr>
          <w:rFonts w:ascii="Arial" w:eastAsia="宋体" w:hAnsi="Arial" w:cs="Arial"/>
          <w:color w:val="333333"/>
          <w:kern w:val="0"/>
          <w:sz w:val="24"/>
          <w:szCs w:val="24"/>
        </w:rPr>
        <w:t>）驱动电机工作电压</w:t>
      </w:r>
      <w:r w:rsidRPr="00BB4982">
        <w:rPr>
          <w:rFonts w:ascii="Arial" w:eastAsia="宋体" w:hAnsi="Arial" w:cs="Arial"/>
          <w:color w:val="333333"/>
          <w:kern w:val="0"/>
          <w:sz w:val="24"/>
          <w:szCs w:val="24"/>
        </w:rPr>
        <w:t>380</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750V</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6</w:t>
      </w:r>
      <w:r w:rsidRPr="00BB4982">
        <w:rPr>
          <w:rFonts w:ascii="Arial" w:eastAsia="宋体" w:hAnsi="Arial" w:cs="Arial"/>
          <w:color w:val="333333"/>
          <w:kern w:val="0"/>
          <w:sz w:val="24"/>
          <w:szCs w:val="24"/>
        </w:rPr>
        <w:t>）驱动电机密封性能满足</w:t>
      </w:r>
      <w:r w:rsidRPr="00BB4982">
        <w:rPr>
          <w:rFonts w:ascii="Arial" w:eastAsia="宋体" w:hAnsi="Arial" w:cs="Arial"/>
          <w:color w:val="333333"/>
          <w:kern w:val="0"/>
          <w:sz w:val="24"/>
          <w:szCs w:val="24"/>
        </w:rPr>
        <w:t>IP69</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7</w:t>
      </w:r>
      <w:r w:rsidRPr="00BB4982">
        <w:rPr>
          <w:rFonts w:ascii="Arial" w:eastAsia="宋体" w:hAnsi="Arial" w:cs="Arial"/>
          <w:color w:val="333333"/>
          <w:kern w:val="0"/>
          <w:sz w:val="24"/>
          <w:szCs w:val="24"/>
        </w:rPr>
        <w:t>）驱动电机最大限定工作温度</w:t>
      </w:r>
      <w:r w:rsidRPr="00BB4982">
        <w:rPr>
          <w:rFonts w:ascii="Arial" w:eastAsia="宋体" w:hAnsi="Arial" w:cs="Arial"/>
          <w:color w:val="333333"/>
          <w:kern w:val="0"/>
          <w:sz w:val="24"/>
          <w:szCs w:val="24"/>
        </w:rPr>
        <w:t>140</w:t>
      </w:r>
      <w:r w:rsidRPr="00BB4982">
        <w:rPr>
          <w:rFonts w:ascii="宋体" w:eastAsia="宋体" w:hAnsi="宋体" w:cs="宋体" w:hint="eastAsia"/>
          <w:color w:val="333333"/>
          <w:kern w:val="0"/>
          <w:sz w:val="24"/>
          <w:szCs w:val="24"/>
        </w:rPr>
        <w:t>℃</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进度要求：</w:t>
      </w:r>
      <w:r w:rsidRPr="00BB4982">
        <w:rPr>
          <w:rFonts w:ascii="Arial" w:eastAsia="宋体" w:hAnsi="Arial" w:cs="Arial"/>
          <w:color w:val="333333"/>
          <w:kern w:val="0"/>
          <w:sz w:val="24"/>
          <w:szCs w:val="24"/>
        </w:rPr>
        <w:t>2019</w:t>
      </w:r>
      <w:r w:rsidRPr="00BB4982">
        <w:rPr>
          <w:rFonts w:ascii="Arial" w:eastAsia="宋体" w:hAnsi="Arial" w:cs="Arial"/>
          <w:color w:val="333333"/>
          <w:kern w:val="0"/>
          <w:sz w:val="24"/>
          <w:szCs w:val="24"/>
        </w:rPr>
        <w:t>年～</w:t>
      </w:r>
      <w:r w:rsidRPr="00BB4982">
        <w:rPr>
          <w:rFonts w:ascii="Arial" w:eastAsia="宋体" w:hAnsi="Arial" w:cs="Arial"/>
          <w:color w:val="333333"/>
          <w:kern w:val="0"/>
          <w:sz w:val="24"/>
          <w:szCs w:val="24"/>
        </w:rPr>
        <w:t>2020</w:t>
      </w:r>
      <w:r w:rsidRPr="00BB4982">
        <w:rPr>
          <w:rFonts w:ascii="Arial" w:eastAsia="宋体" w:hAnsi="Arial" w:cs="Arial"/>
          <w:color w:val="333333"/>
          <w:kern w:val="0"/>
          <w:sz w:val="24"/>
          <w:szCs w:val="24"/>
        </w:rPr>
        <w:t>年</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技术成熟度：</w:t>
      </w:r>
      <w:r w:rsidRPr="00BB4982">
        <w:rPr>
          <w:rFonts w:ascii="Arial" w:eastAsia="宋体" w:hAnsi="Arial" w:cs="Arial"/>
          <w:color w:val="333333"/>
          <w:kern w:val="0"/>
          <w:sz w:val="24"/>
          <w:szCs w:val="24"/>
        </w:rPr>
        <w:t>6</w:t>
      </w:r>
      <w:r w:rsidRPr="00BB4982">
        <w:rPr>
          <w:rFonts w:ascii="Arial" w:eastAsia="宋体" w:hAnsi="Arial" w:cs="Arial"/>
          <w:color w:val="333333"/>
          <w:kern w:val="0"/>
          <w:sz w:val="24"/>
          <w:szCs w:val="24"/>
        </w:rPr>
        <w:t>级</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成果形式：样机、研究报告、试验报告</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发布形式：竞争择优，</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家单位承研</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联系人：王利辉</w:t>
      </w:r>
      <w:r w:rsidRPr="00BB4982">
        <w:rPr>
          <w:rFonts w:ascii="Arial" w:eastAsia="宋体" w:hAnsi="Arial" w:cs="Arial"/>
          <w:color w:val="333333"/>
          <w:kern w:val="0"/>
          <w:sz w:val="24"/>
          <w:szCs w:val="24"/>
        </w:rPr>
        <w:t xml:space="preserve">15910907198 </w:t>
      </w:r>
      <w:r w:rsidRPr="00BB4982">
        <w:rPr>
          <w:rFonts w:ascii="Arial" w:eastAsia="宋体" w:hAnsi="Arial" w:cs="Arial"/>
          <w:color w:val="333333"/>
          <w:kern w:val="0"/>
          <w:sz w:val="24"/>
          <w:szCs w:val="24"/>
        </w:rPr>
        <w:t>经费：</w:t>
      </w:r>
      <w:r w:rsidRPr="00BB4982">
        <w:rPr>
          <w:rFonts w:ascii="Arial" w:eastAsia="宋体" w:hAnsi="Arial" w:cs="Arial"/>
          <w:color w:val="333333"/>
          <w:kern w:val="0"/>
          <w:sz w:val="24"/>
          <w:szCs w:val="24"/>
        </w:rPr>
        <w:t>500</w:t>
      </w:r>
      <w:r w:rsidRPr="00BB4982">
        <w:rPr>
          <w:rFonts w:ascii="Arial" w:eastAsia="宋体" w:hAnsi="Arial" w:cs="Arial"/>
          <w:color w:val="333333"/>
          <w:kern w:val="0"/>
          <w:sz w:val="24"/>
          <w:szCs w:val="24"/>
        </w:rPr>
        <w:t>万元</w:t>
      </w:r>
    </w:p>
    <w:p w:rsidR="00BB4982" w:rsidRPr="00C85BAE" w:rsidRDefault="00BB4982" w:rsidP="00C85BAE">
      <w:pPr>
        <w:spacing w:line="360" w:lineRule="auto"/>
        <w:rPr>
          <w:sz w:val="24"/>
          <w:szCs w:val="24"/>
        </w:rPr>
      </w:pPr>
    </w:p>
    <w:p w:rsidR="00BB4982" w:rsidRPr="00C85BAE" w:rsidRDefault="00BB4982" w:rsidP="00C85BAE">
      <w:pPr>
        <w:widowControl/>
        <w:spacing w:line="360" w:lineRule="auto"/>
        <w:jc w:val="left"/>
        <w:rPr>
          <w:sz w:val="24"/>
          <w:szCs w:val="24"/>
        </w:rPr>
      </w:pPr>
      <w:r w:rsidRPr="00C85BAE">
        <w:rPr>
          <w:sz w:val="24"/>
          <w:szCs w:val="24"/>
        </w:rPr>
        <w:br w:type="page"/>
      </w:r>
    </w:p>
    <w:p w:rsidR="00BB4982" w:rsidRPr="00BB4982" w:rsidRDefault="00BB4982" w:rsidP="00C85BAE">
      <w:pPr>
        <w:widowControl/>
        <w:pBdr>
          <w:top w:val="single" w:sz="4" w:space="6" w:color="F1EDED"/>
          <w:left w:val="single" w:sz="4" w:space="6" w:color="F1EDED"/>
          <w:bottom w:val="single" w:sz="4" w:space="6" w:color="F1EDED"/>
          <w:right w:val="single" w:sz="4" w:space="6" w:color="F1EDED"/>
        </w:pBdr>
        <w:shd w:val="clear" w:color="auto" w:fill="F7F5F5"/>
        <w:spacing w:before="360" w:line="360" w:lineRule="auto"/>
        <w:jc w:val="center"/>
        <w:outlineLvl w:val="0"/>
        <w:rPr>
          <w:rFonts w:ascii="Arial" w:eastAsia="宋体" w:hAnsi="Arial" w:cs="Arial"/>
          <w:b/>
          <w:bCs/>
          <w:color w:val="000000"/>
          <w:kern w:val="36"/>
          <w:sz w:val="24"/>
          <w:szCs w:val="24"/>
        </w:rPr>
      </w:pPr>
      <w:r w:rsidRPr="00BB4982">
        <w:rPr>
          <w:rFonts w:ascii="Arial" w:eastAsia="宋体" w:hAnsi="Arial" w:cs="Arial"/>
          <w:b/>
          <w:bCs/>
          <w:color w:val="000000"/>
          <w:kern w:val="36"/>
          <w:sz w:val="24"/>
          <w:szCs w:val="24"/>
        </w:rPr>
        <w:lastRenderedPageBreak/>
        <w:t>0510</w:t>
      </w:r>
      <w:r w:rsidRPr="00BB4982">
        <w:rPr>
          <w:rFonts w:ascii="Arial" w:eastAsia="宋体" w:hAnsi="Arial" w:cs="Arial"/>
          <w:b/>
          <w:bCs/>
          <w:color w:val="000000"/>
          <w:kern w:val="36"/>
          <w:sz w:val="24"/>
          <w:szCs w:val="24"/>
        </w:rPr>
        <w:t>混合动力战术车辆轮毂驱动电机系统技术</w:t>
      </w:r>
    </w:p>
    <w:p w:rsidR="00BB4982" w:rsidRPr="00BB4982" w:rsidRDefault="00BB4982" w:rsidP="00C85BAE">
      <w:pPr>
        <w:widowControl/>
        <w:shd w:val="clear" w:color="auto" w:fill="FFFFFF"/>
        <w:spacing w:line="360" w:lineRule="auto"/>
        <w:jc w:val="center"/>
        <w:rPr>
          <w:rFonts w:ascii="Arial" w:eastAsia="宋体" w:hAnsi="Arial" w:cs="Arial"/>
          <w:color w:val="000000"/>
          <w:kern w:val="0"/>
          <w:sz w:val="24"/>
          <w:szCs w:val="24"/>
        </w:rPr>
      </w:pPr>
      <w:r w:rsidRPr="00BB4982">
        <w:rPr>
          <w:rFonts w:ascii="Arial" w:eastAsia="宋体" w:hAnsi="Arial" w:cs="Arial"/>
          <w:color w:val="000000"/>
          <w:kern w:val="0"/>
          <w:sz w:val="24"/>
          <w:szCs w:val="24"/>
        </w:rPr>
        <w:t>发布时间：</w:t>
      </w:r>
      <w:r w:rsidRPr="00BB4982">
        <w:rPr>
          <w:rFonts w:ascii="Arial" w:eastAsia="宋体" w:hAnsi="Arial" w:cs="Arial"/>
          <w:color w:val="000000"/>
          <w:kern w:val="0"/>
          <w:sz w:val="24"/>
          <w:szCs w:val="24"/>
        </w:rPr>
        <w:t>2019-04-04 </w:t>
      </w:r>
      <w:r w:rsidRPr="00BB4982">
        <w:rPr>
          <w:rFonts w:ascii="Arial" w:eastAsia="宋体" w:hAnsi="Arial" w:cs="Arial"/>
          <w:color w:val="000000"/>
          <w:kern w:val="0"/>
          <w:sz w:val="24"/>
          <w:szCs w:val="24"/>
        </w:rPr>
        <w:t>对接截止时间：</w:t>
      </w:r>
      <w:r w:rsidRPr="00BB4982">
        <w:rPr>
          <w:rFonts w:ascii="Arial" w:eastAsia="宋体" w:hAnsi="Arial" w:cs="Arial"/>
          <w:color w:val="000000"/>
          <w:kern w:val="0"/>
          <w:sz w:val="24"/>
          <w:szCs w:val="24"/>
        </w:rPr>
        <w:t>2019-05-04 </w:t>
      </w:r>
      <w:r w:rsidRPr="00BB4982">
        <w:rPr>
          <w:rFonts w:ascii="Arial" w:eastAsia="宋体" w:hAnsi="Arial" w:cs="Arial"/>
          <w:color w:val="000000"/>
          <w:kern w:val="0"/>
          <w:sz w:val="24"/>
          <w:szCs w:val="24"/>
        </w:rPr>
        <w:t>点击数：</w:t>
      </w:r>
      <w:r w:rsidRPr="00BB4982">
        <w:rPr>
          <w:rFonts w:ascii="Arial" w:eastAsia="宋体" w:hAnsi="Arial" w:cs="Arial"/>
          <w:color w:val="000000"/>
          <w:kern w:val="0"/>
          <w:sz w:val="24"/>
          <w:szCs w:val="24"/>
        </w:rPr>
        <w:t>10</w:t>
      </w:r>
    </w:p>
    <w:p w:rsidR="00BB4982" w:rsidRPr="00BB4982" w:rsidRDefault="00BB4982" w:rsidP="00C85BAE">
      <w:pPr>
        <w:widowControl/>
        <w:shd w:val="clear" w:color="auto" w:fill="FFFFFF"/>
        <w:spacing w:line="360" w:lineRule="auto"/>
        <w:jc w:val="left"/>
        <w:rPr>
          <w:rFonts w:ascii="Arial" w:eastAsia="宋体" w:hAnsi="Arial" w:cs="Arial"/>
          <w:b/>
          <w:bCs/>
          <w:color w:val="CC0000"/>
          <w:kern w:val="0"/>
          <w:sz w:val="24"/>
          <w:szCs w:val="24"/>
        </w:rPr>
      </w:pPr>
      <w:r w:rsidRPr="00BB4982">
        <w:rPr>
          <w:rFonts w:ascii="Arial" w:eastAsia="宋体" w:hAnsi="Arial" w:cs="Arial"/>
          <w:b/>
          <w:bCs/>
          <w:color w:val="CC0000"/>
          <w:kern w:val="0"/>
          <w:sz w:val="24"/>
          <w:szCs w:val="24"/>
        </w:rPr>
        <w:t>功能</w:t>
      </w:r>
      <w:r w:rsidRPr="00BB4982">
        <w:rPr>
          <w:rFonts w:ascii="Arial" w:eastAsia="宋体" w:hAnsi="Arial" w:cs="Arial"/>
          <w:b/>
          <w:bCs/>
          <w:color w:val="000000"/>
          <w:kern w:val="0"/>
          <w:sz w:val="24"/>
          <w:szCs w:val="24"/>
        </w:rPr>
        <w:t>用途</w:t>
      </w:r>
    </w:p>
    <w:p w:rsidR="00BB4982" w:rsidRPr="00BB4982" w:rsidRDefault="00BB4982" w:rsidP="00C85BAE">
      <w:pPr>
        <w:widowControl/>
        <w:shd w:val="clear" w:color="auto" w:fill="F7F5F5"/>
        <w:spacing w:line="360" w:lineRule="auto"/>
        <w:jc w:val="left"/>
        <w:rPr>
          <w:rFonts w:ascii="Arial" w:eastAsia="宋体" w:hAnsi="Arial" w:cs="Arial"/>
          <w:color w:val="333333"/>
          <w:kern w:val="0"/>
          <w:sz w:val="24"/>
          <w:szCs w:val="24"/>
        </w:rPr>
      </w:pPr>
      <w:r w:rsidRPr="00BB4982">
        <w:rPr>
          <w:rFonts w:ascii="Arial" w:eastAsia="宋体" w:hAnsi="Arial" w:cs="Arial"/>
          <w:color w:val="333333"/>
          <w:kern w:val="0"/>
          <w:sz w:val="24"/>
          <w:szCs w:val="24"/>
        </w:rPr>
        <w:t>全地形车辆</w:t>
      </w:r>
    </w:p>
    <w:p w:rsidR="00BB4982" w:rsidRPr="00BB4982" w:rsidRDefault="00BB4982" w:rsidP="00C85BAE">
      <w:pPr>
        <w:widowControl/>
        <w:spacing w:line="360" w:lineRule="auto"/>
        <w:jc w:val="left"/>
        <w:rPr>
          <w:rFonts w:ascii="Arial" w:eastAsia="宋体" w:hAnsi="Arial" w:cs="Arial"/>
          <w:b/>
          <w:bCs/>
          <w:color w:val="CC0000"/>
          <w:kern w:val="0"/>
          <w:sz w:val="24"/>
          <w:szCs w:val="24"/>
        </w:rPr>
      </w:pPr>
      <w:r w:rsidRPr="00BB4982">
        <w:rPr>
          <w:rFonts w:ascii="Arial" w:eastAsia="宋体" w:hAnsi="Arial" w:cs="Arial"/>
          <w:b/>
          <w:bCs/>
          <w:color w:val="CC0000"/>
          <w:kern w:val="0"/>
          <w:sz w:val="24"/>
          <w:szCs w:val="24"/>
        </w:rPr>
        <w:t>主要</w:t>
      </w:r>
      <w:r w:rsidRPr="00BB4982">
        <w:rPr>
          <w:rFonts w:ascii="Arial" w:eastAsia="宋体" w:hAnsi="Arial" w:cs="Arial"/>
          <w:b/>
          <w:bCs/>
          <w:color w:val="000000"/>
          <w:kern w:val="0"/>
          <w:sz w:val="24"/>
          <w:szCs w:val="24"/>
        </w:rPr>
        <w:t>指标</w:t>
      </w:r>
    </w:p>
    <w:p w:rsidR="00BB4982" w:rsidRPr="00BB4982" w:rsidRDefault="00BB4982" w:rsidP="00C85BAE">
      <w:pPr>
        <w:widowControl/>
        <w:shd w:val="clear" w:color="auto" w:fill="F7F5F5"/>
        <w:spacing w:line="360" w:lineRule="auto"/>
        <w:jc w:val="left"/>
        <w:rPr>
          <w:rFonts w:ascii="Arial" w:eastAsia="宋体" w:hAnsi="Arial" w:cs="Arial"/>
          <w:color w:val="333333"/>
          <w:kern w:val="0"/>
          <w:sz w:val="24"/>
          <w:szCs w:val="24"/>
        </w:rPr>
      </w:pPr>
      <w:r w:rsidRPr="00BB4982">
        <w:rPr>
          <w:rFonts w:ascii="Arial" w:eastAsia="宋体" w:hAnsi="Arial" w:cs="Arial"/>
          <w:color w:val="333333"/>
          <w:kern w:val="0"/>
          <w:sz w:val="24"/>
          <w:szCs w:val="24"/>
        </w:rPr>
        <w:t>研究目标：以为混合动力战术车辆提供高性能驱动电机技术为目标，重点突破混合动力战术车辆驱动电机总体、驱动电机与车轮一体化设计、驱动电机控制、驱动电机热管理和密封与安全等关键技术，完成混合动力战术车辆轮毂驱动电机原理样机研制，并依托混合动力实车系统试验与评价，提供驱动电机系统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研究内容：</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1</w:t>
      </w:r>
      <w:r w:rsidRPr="00BB4982">
        <w:rPr>
          <w:rFonts w:ascii="Arial" w:eastAsia="宋体" w:hAnsi="Arial" w:cs="Arial"/>
          <w:color w:val="333333"/>
          <w:kern w:val="0"/>
          <w:sz w:val="24"/>
          <w:szCs w:val="24"/>
        </w:rPr>
        <w:t>）混合动力战术车辆轮毂驱动电机总体优化与集成技术；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）混合动力战术车辆轮毂驱动电机与车轮一体化设计技术；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3</w:t>
      </w:r>
      <w:r w:rsidRPr="00BB4982">
        <w:rPr>
          <w:rFonts w:ascii="Arial" w:eastAsia="宋体" w:hAnsi="Arial" w:cs="Arial"/>
          <w:color w:val="333333"/>
          <w:kern w:val="0"/>
          <w:sz w:val="24"/>
          <w:szCs w:val="24"/>
        </w:rPr>
        <w:t>）混合动力战术车辆轮毂驱动电机控制技术；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4</w:t>
      </w:r>
      <w:r w:rsidRPr="00BB4982">
        <w:rPr>
          <w:rFonts w:ascii="Arial" w:eastAsia="宋体" w:hAnsi="Arial" w:cs="Arial"/>
          <w:color w:val="333333"/>
          <w:kern w:val="0"/>
          <w:sz w:val="24"/>
          <w:szCs w:val="24"/>
        </w:rPr>
        <w:t>）混合动力战术车辆轮毂驱动电机散热、密封与安全及耐冲击技术；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5</w:t>
      </w:r>
      <w:r w:rsidRPr="00BB4982">
        <w:rPr>
          <w:rFonts w:ascii="Arial" w:eastAsia="宋体" w:hAnsi="Arial" w:cs="Arial"/>
          <w:color w:val="333333"/>
          <w:kern w:val="0"/>
          <w:sz w:val="24"/>
          <w:szCs w:val="24"/>
        </w:rPr>
        <w:t>）混合动力战术车辆轮毂驱动电机轻量化设计技术；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6</w:t>
      </w:r>
      <w:r w:rsidRPr="00BB4982">
        <w:rPr>
          <w:rFonts w:ascii="Arial" w:eastAsia="宋体" w:hAnsi="Arial" w:cs="Arial"/>
          <w:color w:val="333333"/>
          <w:kern w:val="0"/>
          <w:sz w:val="24"/>
          <w:szCs w:val="24"/>
        </w:rPr>
        <w:t>）混合动力战术车辆轮毂驱动电机原理样机技术；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7</w:t>
      </w:r>
      <w:r w:rsidRPr="00BB4982">
        <w:rPr>
          <w:rFonts w:ascii="Arial" w:eastAsia="宋体" w:hAnsi="Arial" w:cs="Arial"/>
          <w:color w:val="333333"/>
          <w:kern w:val="0"/>
          <w:sz w:val="24"/>
          <w:szCs w:val="24"/>
        </w:rPr>
        <w:t>）混合动力战术车辆轮毂驱动电机试验与评价。</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考核指标：</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1</w:t>
      </w:r>
      <w:r w:rsidRPr="00BB4982">
        <w:rPr>
          <w:rFonts w:ascii="Arial" w:eastAsia="宋体" w:hAnsi="Arial" w:cs="Arial"/>
          <w:color w:val="333333"/>
          <w:kern w:val="0"/>
          <w:sz w:val="24"/>
          <w:szCs w:val="24"/>
        </w:rPr>
        <w:t>）轮毂驱动电机持续输出功率不小于</w:t>
      </w:r>
      <w:r w:rsidRPr="00BB4982">
        <w:rPr>
          <w:rFonts w:ascii="Arial" w:eastAsia="宋体" w:hAnsi="Arial" w:cs="Arial"/>
          <w:color w:val="333333"/>
          <w:kern w:val="0"/>
          <w:sz w:val="24"/>
          <w:szCs w:val="24"/>
        </w:rPr>
        <w:t>12kW</w:t>
      </w:r>
      <w:r w:rsidRPr="00BB4982">
        <w:rPr>
          <w:rFonts w:ascii="Arial" w:eastAsia="宋体" w:hAnsi="Arial" w:cs="Arial"/>
          <w:color w:val="333333"/>
          <w:kern w:val="0"/>
          <w:sz w:val="24"/>
          <w:szCs w:val="24"/>
        </w:rPr>
        <w:t>、电机峰值输出功率不小于</w:t>
      </w:r>
      <w:r w:rsidRPr="00BB4982">
        <w:rPr>
          <w:rFonts w:ascii="Arial" w:eastAsia="宋体" w:hAnsi="Arial" w:cs="Arial"/>
          <w:color w:val="333333"/>
          <w:kern w:val="0"/>
          <w:sz w:val="24"/>
          <w:szCs w:val="24"/>
        </w:rPr>
        <w:t>25kW</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）轮毂驱动电机系统持续输出转矩不小于</w:t>
      </w:r>
      <w:r w:rsidRPr="00BB4982">
        <w:rPr>
          <w:rFonts w:ascii="Arial" w:eastAsia="宋体" w:hAnsi="Arial" w:cs="Arial"/>
          <w:color w:val="333333"/>
          <w:kern w:val="0"/>
          <w:sz w:val="24"/>
          <w:szCs w:val="24"/>
        </w:rPr>
        <w:t>800N.m</w:t>
      </w:r>
      <w:r w:rsidRPr="00BB4982">
        <w:rPr>
          <w:rFonts w:ascii="Arial" w:eastAsia="宋体" w:hAnsi="Arial" w:cs="Arial"/>
          <w:color w:val="333333"/>
          <w:kern w:val="0"/>
          <w:sz w:val="24"/>
          <w:szCs w:val="24"/>
        </w:rPr>
        <w:t>、电机系统峰值输出转矩不小于</w:t>
      </w:r>
      <w:r w:rsidRPr="00BB4982">
        <w:rPr>
          <w:rFonts w:ascii="Arial" w:eastAsia="宋体" w:hAnsi="Arial" w:cs="Arial"/>
          <w:color w:val="333333"/>
          <w:kern w:val="0"/>
          <w:sz w:val="24"/>
          <w:szCs w:val="24"/>
        </w:rPr>
        <w:t>1900N.m</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3</w:t>
      </w:r>
      <w:r w:rsidRPr="00BB4982">
        <w:rPr>
          <w:rFonts w:ascii="Arial" w:eastAsia="宋体" w:hAnsi="Arial" w:cs="Arial"/>
          <w:color w:val="333333"/>
          <w:kern w:val="0"/>
          <w:sz w:val="24"/>
          <w:szCs w:val="24"/>
        </w:rPr>
        <w:t>）轮毂驱动电机系统直径不大于</w:t>
      </w:r>
      <w:r w:rsidRPr="00BB4982">
        <w:rPr>
          <w:rFonts w:ascii="Arial" w:eastAsia="宋体" w:hAnsi="Arial" w:cs="Arial"/>
          <w:color w:val="333333"/>
          <w:kern w:val="0"/>
          <w:sz w:val="24"/>
          <w:szCs w:val="24"/>
        </w:rPr>
        <w:t>Φ280mm</w:t>
      </w:r>
      <w:r w:rsidRPr="00BB4982">
        <w:rPr>
          <w:rFonts w:ascii="Arial" w:eastAsia="宋体" w:hAnsi="Arial" w:cs="Arial"/>
          <w:color w:val="333333"/>
          <w:kern w:val="0"/>
          <w:sz w:val="24"/>
          <w:szCs w:val="24"/>
        </w:rPr>
        <w:t>，轴向尺寸不大于</w:t>
      </w:r>
      <w:r w:rsidRPr="00BB4982">
        <w:rPr>
          <w:rFonts w:ascii="Arial" w:eastAsia="宋体" w:hAnsi="Arial" w:cs="Arial"/>
          <w:color w:val="333333"/>
          <w:kern w:val="0"/>
          <w:sz w:val="24"/>
          <w:szCs w:val="24"/>
        </w:rPr>
        <w:t>320mm</w:t>
      </w:r>
      <w:r w:rsidRPr="00BB4982">
        <w:rPr>
          <w:rFonts w:ascii="Arial" w:eastAsia="宋体" w:hAnsi="Arial" w:cs="Arial"/>
          <w:color w:val="333333"/>
          <w:kern w:val="0"/>
          <w:sz w:val="24"/>
          <w:szCs w:val="24"/>
        </w:rPr>
        <w:t>，质量不大于</w:t>
      </w:r>
      <w:r w:rsidRPr="00BB4982">
        <w:rPr>
          <w:rFonts w:ascii="Arial" w:eastAsia="宋体" w:hAnsi="Arial" w:cs="Arial"/>
          <w:color w:val="333333"/>
          <w:kern w:val="0"/>
          <w:sz w:val="24"/>
          <w:szCs w:val="24"/>
        </w:rPr>
        <w:t>50kg</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4</w:t>
      </w:r>
      <w:r w:rsidRPr="00BB4982">
        <w:rPr>
          <w:rFonts w:ascii="Arial" w:eastAsia="宋体" w:hAnsi="Arial" w:cs="Arial"/>
          <w:color w:val="333333"/>
          <w:kern w:val="0"/>
          <w:sz w:val="24"/>
          <w:szCs w:val="24"/>
        </w:rPr>
        <w:t>）电机工作最高效率不小于</w:t>
      </w:r>
      <w:r w:rsidRPr="00BB4982">
        <w:rPr>
          <w:rFonts w:ascii="Arial" w:eastAsia="宋体" w:hAnsi="Arial" w:cs="Arial"/>
          <w:color w:val="333333"/>
          <w:kern w:val="0"/>
          <w:sz w:val="24"/>
          <w:szCs w:val="24"/>
        </w:rPr>
        <w:t>92%</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5</w:t>
      </w:r>
      <w:r w:rsidRPr="00BB4982">
        <w:rPr>
          <w:rFonts w:ascii="Arial" w:eastAsia="宋体" w:hAnsi="Arial" w:cs="Arial"/>
          <w:color w:val="333333"/>
          <w:kern w:val="0"/>
          <w:sz w:val="24"/>
          <w:szCs w:val="24"/>
        </w:rPr>
        <w:t>）制动力矩不小于</w:t>
      </w:r>
      <w:r w:rsidRPr="00BB4982">
        <w:rPr>
          <w:rFonts w:ascii="Arial" w:eastAsia="宋体" w:hAnsi="Arial" w:cs="Arial"/>
          <w:color w:val="333333"/>
          <w:kern w:val="0"/>
          <w:sz w:val="24"/>
          <w:szCs w:val="24"/>
        </w:rPr>
        <w:t>1600N.m</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6</w:t>
      </w:r>
      <w:r w:rsidRPr="00BB4982">
        <w:rPr>
          <w:rFonts w:ascii="Arial" w:eastAsia="宋体" w:hAnsi="Arial" w:cs="Arial"/>
          <w:color w:val="333333"/>
          <w:kern w:val="0"/>
          <w:sz w:val="24"/>
          <w:szCs w:val="24"/>
        </w:rPr>
        <w:t>）系统抗冲击能力不低于</w:t>
      </w:r>
      <w:r w:rsidRPr="00BB4982">
        <w:rPr>
          <w:rFonts w:ascii="Arial" w:eastAsia="宋体" w:hAnsi="Arial" w:cs="Arial"/>
          <w:color w:val="333333"/>
          <w:kern w:val="0"/>
          <w:sz w:val="24"/>
          <w:szCs w:val="24"/>
        </w:rPr>
        <w:t>20g</w:t>
      </w:r>
      <w:r w:rsidRPr="00BB4982">
        <w:rPr>
          <w:rFonts w:ascii="Arial" w:eastAsia="宋体" w:hAnsi="Arial" w:cs="Arial"/>
          <w:color w:val="333333"/>
          <w:kern w:val="0"/>
          <w:sz w:val="24"/>
          <w:szCs w:val="24"/>
        </w:rPr>
        <w:t>（垂向）、</w:t>
      </w:r>
      <w:r w:rsidRPr="00BB4982">
        <w:rPr>
          <w:rFonts w:ascii="Arial" w:eastAsia="宋体" w:hAnsi="Arial" w:cs="Arial"/>
          <w:color w:val="333333"/>
          <w:kern w:val="0"/>
          <w:sz w:val="24"/>
          <w:szCs w:val="24"/>
        </w:rPr>
        <w:t>5g</w:t>
      </w:r>
      <w:r w:rsidRPr="00BB4982">
        <w:rPr>
          <w:rFonts w:ascii="Arial" w:eastAsia="宋体" w:hAnsi="Arial" w:cs="Arial"/>
          <w:color w:val="333333"/>
          <w:kern w:val="0"/>
          <w:sz w:val="24"/>
          <w:szCs w:val="24"/>
        </w:rPr>
        <w:t>（轴向）；</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7</w:t>
      </w:r>
      <w:r w:rsidRPr="00BB4982">
        <w:rPr>
          <w:rFonts w:ascii="Arial" w:eastAsia="宋体" w:hAnsi="Arial" w:cs="Arial"/>
          <w:color w:val="333333"/>
          <w:kern w:val="0"/>
          <w:sz w:val="24"/>
          <w:szCs w:val="24"/>
        </w:rPr>
        <w:t>）驱动电机工作电压</w:t>
      </w:r>
      <w:r w:rsidRPr="00BB4982">
        <w:rPr>
          <w:rFonts w:ascii="Arial" w:eastAsia="宋体" w:hAnsi="Arial" w:cs="Arial"/>
          <w:color w:val="333333"/>
          <w:kern w:val="0"/>
          <w:sz w:val="24"/>
          <w:szCs w:val="24"/>
        </w:rPr>
        <w:t>300</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600V</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8</w:t>
      </w:r>
      <w:r w:rsidRPr="00BB4982">
        <w:rPr>
          <w:rFonts w:ascii="Arial" w:eastAsia="宋体" w:hAnsi="Arial" w:cs="Arial"/>
          <w:color w:val="333333"/>
          <w:kern w:val="0"/>
          <w:sz w:val="24"/>
          <w:szCs w:val="24"/>
        </w:rPr>
        <w:t>）驱动电机密封性能满足</w:t>
      </w:r>
      <w:r w:rsidRPr="00BB4982">
        <w:rPr>
          <w:rFonts w:ascii="Arial" w:eastAsia="宋体" w:hAnsi="Arial" w:cs="Arial"/>
          <w:color w:val="333333"/>
          <w:kern w:val="0"/>
          <w:sz w:val="24"/>
          <w:szCs w:val="24"/>
        </w:rPr>
        <w:t>IP69</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9</w:t>
      </w:r>
      <w:r w:rsidRPr="00BB4982">
        <w:rPr>
          <w:rFonts w:ascii="Arial" w:eastAsia="宋体" w:hAnsi="Arial" w:cs="Arial"/>
          <w:color w:val="333333"/>
          <w:kern w:val="0"/>
          <w:sz w:val="24"/>
          <w:szCs w:val="24"/>
        </w:rPr>
        <w:t>）驱动电机最大限定工作温度</w:t>
      </w:r>
      <w:r w:rsidRPr="00BB4982">
        <w:rPr>
          <w:rFonts w:ascii="Arial" w:eastAsia="宋体" w:hAnsi="Arial" w:cs="Arial"/>
          <w:color w:val="333333"/>
          <w:kern w:val="0"/>
          <w:sz w:val="24"/>
          <w:szCs w:val="24"/>
        </w:rPr>
        <w:t>140</w:t>
      </w:r>
      <w:r w:rsidRPr="00BB4982">
        <w:rPr>
          <w:rFonts w:ascii="宋体" w:eastAsia="宋体" w:hAnsi="宋体" w:cs="宋体" w:hint="eastAsia"/>
          <w:color w:val="333333"/>
          <w:kern w:val="0"/>
          <w:sz w:val="24"/>
          <w:szCs w:val="24"/>
        </w:rPr>
        <w:t>℃</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进度要求：</w:t>
      </w:r>
      <w:r w:rsidRPr="00BB4982">
        <w:rPr>
          <w:rFonts w:ascii="Arial" w:eastAsia="宋体" w:hAnsi="Arial" w:cs="Arial"/>
          <w:color w:val="333333"/>
          <w:kern w:val="0"/>
          <w:sz w:val="24"/>
          <w:szCs w:val="24"/>
        </w:rPr>
        <w:t>2019</w:t>
      </w:r>
      <w:r w:rsidRPr="00BB4982">
        <w:rPr>
          <w:rFonts w:ascii="Arial" w:eastAsia="宋体" w:hAnsi="Arial" w:cs="Arial"/>
          <w:color w:val="333333"/>
          <w:kern w:val="0"/>
          <w:sz w:val="24"/>
          <w:szCs w:val="24"/>
        </w:rPr>
        <w:t>年～</w:t>
      </w:r>
      <w:r w:rsidRPr="00BB4982">
        <w:rPr>
          <w:rFonts w:ascii="Arial" w:eastAsia="宋体" w:hAnsi="Arial" w:cs="Arial"/>
          <w:color w:val="333333"/>
          <w:kern w:val="0"/>
          <w:sz w:val="24"/>
          <w:szCs w:val="24"/>
        </w:rPr>
        <w:t>2020</w:t>
      </w:r>
      <w:r w:rsidRPr="00BB4982">
        <w:rPr>
          <w:rFonts w:ascii="Arial" w:eastAsia="宋体" w:hAnsi="Arial" w:cs="Arial"/>
          <w:color w:val="333333"/>
          <w:kern w:val="0"/>
          <w:sz w:val="24"/>
          <w:szCs w:val="24"/>
        </w:rPr>
        <w:t>年</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技术成熟度：</w:t>
      </w:r>
      <w:r w:rsidRPr="00BB4982">
        <w:rPr>
          <w:rFonts w:ascii="Arial" w:eastAsia="宋体" w:hAnsi="Arial" w:cs="Arial"/>
          <w:color w:val="333333"/>
          <w:kern w:val="0"/>
          <w:sz w:val="24"/>
          <w:szCs w:val="24"/>
        </w:rPr>
        <w:t>6</w:t>
      </w:r>
      <w:r w:rsidRPr="00BB4982">
        <w:rPr>
          <w:rFonts w:ascii="Arial" w:eastAsia="宋体" w:hAnsi="Arial" w:cs="Arial"/>
          <w:color w:val="333333"/>
          <w:kern w:val="0"/>
          <w:sz w:val="24"/>
          <w:szCs w:val="24"/>
        </w:rPr>
        <w:t>级</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成果形式：样机、研究报告、试验报告</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发布形式：竞争择优，</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家单位承研</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联系人：王利辉</w:t>
      </w:r>
      <w:r w:rsidRPr="00BB4982">
        <w:rPr>
          <w:rFonts w:ascii="Arial" w:eastAsia="宋体" w:hAnsi="Arial" w:cs="Arial"/>
          <w:color w:val="333333"/>
          <w:kern w:val="0"/>
          <w:sz w:val="24"/>
          <w:szCs w:val="24"/>
        </w:rPr>
        <w:t xml:space="preserve">15910907198 </w:t>
      </w:r>
      <w:r w:rsidRPr="00BB4982">
        <w:rPr>
          <w:rFonts w:ascii="Arial" w:eastAsia="宋体" w:hAnsi="Arial" w:cs="Arial"/>
          <w:color w:val="333333"/>
          <w:kern w:val="0"/>
          <w:sz w:val="24"/>
          <w:szCs w:val="24"/>
        </w:rPr>
        <w:t>经费：</w:t>
      </w:r>
      <w:r w:rsidRPr="00BB4982">
        <w:rPr>
          <w:rFonts w:ascii="Arial" w:eastAsia="宋体" w:hAnsi="Arial" w:cs="Arial"/>
          <w:color w:val="333333"/>
          <w:kern w:val="0"/>
          <w:sz w:val="24"/>
          <w:szCs w:val="24"/>
        </w:rPr>
        <w:t>400</w:t>
      </w:r>
      <w:r w:rsidRPr="00BB4982">
        <w:rPr>
          <w:rFonts w:ascii="Arial" w:eastAsia="宋体" w:hAnsi="Arial" w:cs="Arial"/>
          <w:color w:val="333333"/>
          <w:kern w:val="0"/>
          <w:sz w:val="24"/>
          <w:szCs w:val="24"/>
        </w:rPr>
        <w:t>万元</w:t>
      </w:r>
    </w:p>
    <w:p w:rsidR="00BB4982" w:rsidRPr="00C85BAE" w:rsidRDefault="00BB4982" w:rsidP="00C85BAE">
      <w:pPr>
        <w:spacing w:line="360" w:lineRule="auto"/>
        <w:rPr>
          <w:sz w:val="24"/>
          <w:szCs w:val="24"/>
        </w:rPr>
      </w:pPr>
    </w:p>
    <w:p w:rsidR="00BB4982" w:rsidRPr="00C85BAE" w:rsidRDefault="00BB4982" w:rsidP="00C85BAE">
      <w:pPr>
        <w:widowControl/>
        <w:spacing w:line="360" w:lineRule="auto"/>
        <w:jc w:val="left"/>
        <w:rPr>
          <w:sz w:val="24"/>
          <w:szCs w:val="24"/>
        </w:rPr>
      </w:pPr>
      <w:r w:rsidRPr="00C85BAE">
        <w:rPr>
          <w:sz w:val="24"/>
          <w:szCs w:val="24"/>
        </w:rPr>
        <w:br w:type="page"/>
      </w:r>
    </w:p>
    <w:p w:rsidR="00BB4982" w:rsidRPr="00BB4982" w:rsidRDefault="00BB4982" w:rsidP="00C85BAE">
      <w:pPr>
        <w:widowControl/>
        <w:pBdr>
          <w:top w:val="single" w:sz="4" w:space="6" w:color="F1EDED"/>
          <w:left w:val="single" w:sz="4" w:space="6" w:color="F1EDED"/>
          <w:bottom w:val="single" w:sz="4" w:space="6" w:color="F1EDED"/>
          <w:right w:val="single" w:sz="4" w:space="6" w:color="F1EDED"/>
        </w:pBdr>
        <w:shd w:val="clear" w:color="auto" w:fill="F7F5F5"/>
        <w:spacing w:before="360" w:line="360" w:lineRule="auto"/>
        <w:jc w:val="center"/>
        <w:outlineLvl w:val="0"/>
        <w:rPr>
          <w:rFonts w:ascii="Arial" w:eastAsia="宋体" w:hAnsi="Arial" w:cs="Arial"/>
          <w:b/>
          <w:bCs/>
          <w:color w:val="000000"/>
          <w:kern w:val="36"/>
          <w:sz w:val="24"/>
          <w:szCs w:val="24"/>
        </w:rPr>
      </w:pPr>
      <w:r w:rsidRPr="00BB4982">
        <w:rPr>
          <w:rFonts w:ascii="Arial" w:eastAsia="宋体" w:hAnsi="Arial" w:cs="Arial"/>
          <w:b/>
          <w:bCs/>
          <w:color w:val="000000"/>
          <w:kern w:val="36"/>
          <w:sz w:val="24"/>
          <w:szCs w:val="24"/>
        </w:rPr>
        <w:lastRenderedPageBreak/>
        <w:t>0603</w:t>
      </w:r>
      <w:r w:rsidRPr="00BB4982">
        <w:rPr>
          <w:rFonts w:ascii="Arial" w:eastAsia="宋体" w:hAnsi="Arial" w:cs="Arial"/>
          <w:b/>
          <w:bCs/>
          <w:color w:val="000000"/>
          <w:kern w:val="36"/>
          <w:sz w:val="24"/>
          <w:szCs w:val="24"/>
        </w:rPr>
        <w:t>不确定动态环境及高速行驶条件下的规划控制技术</w:t>
      </w:r>
    </w:p>
    <w:p w:rsidR="00BB4982" w:rsidRPr="00BB4982" w:rsidRDefault="00BB4982" w:rsidP="00C85BAE">
      <w:pPr>
        <w:widowControl/>
        <w:shd w:val="clear" w:color="auto" w:fill="FFFFFF"/>
        <w:spacing w:line="360" w:lineRule="auto"/>
        <w:jc w:val="center"/>
        <w:rPr>
          <w:rFonts w:ascii="Arial" w:eastAsia="宋体" w:hAnsi="Arial" w:cs="Arial"/>
          <w:color w:val="000000"/>
          <w:kern w:val="0"/>
          <w:sz w:val="24"/>
          <w:szCs w:val="24"/>
        </w:rPr>
      </w:pPr>
      <w:r w:rsidRPr="00BB4982">
        <w:rPr>
          <w:rFonts w:ascii="Arial" w:eastAsia="宋体" w:hAnsi="Arial" w:cs="Arial"/>
          <w:color w:val="000000"/>
          <w:kern w:val="0"/>
          <w:sz w:val="24"/>
          <w:szCs w:val="24"/>
        </w:rPr>
        <w:t>发布时间：</w:t>
      </w:r>
      <w:r w:rsidRPr="00BB4982">
        <w:rPr>
          <w:rFonts w:ascii="Arial" w:eastAsia="宋体" w:hAnsi="Arial" w:cs="Arial"/>
          <w:color w:val="000000"/>
          <w:kern w:val="0"/>
          <w:sz w:val="24"/>
          <w:szCs w:val="24"/>
        </w:rPr>
        <w:t>2019-04-04 </w:t>
      </w:r>
      <w:r w:rsidRPr="00BB4982">
        <w:rPr>
          <w:rFonts w:ascii="Arial" w:eastAsia="宋体" w:hAnsi="Arial" w:cs="Arial"/>
          <w:color w:val="000000"/>
          <w:kern w:val="0"/>
          <w:sz w:val="24"/>
          <w:szCs w:val="24"/>
        </w:rPr>
        <w:t>对接截止时间：</w:t>
      </w:r>
      <w:r w:rsidRPr="00BB4982">
        <w:rPr>
          <w:rFonts w:ascii="Arial" w:eastAsia="宋体" w:hAnsi="Arial" w:cs="Arial"/>
          <w:color w:val="000000"/>
          <w:kern w:val="0"/>
          <w:sz w:val="24"/>
          <w:szCs w:val="24"/>
        </w:rPr>
        <w:t>2019-05-04 </w:t>
      </w:r>
      <w:r w:rsidRPr="00BB4982">
        <w:rPr>
          <w:rFonts w:ascii="Arial" w:eastAsia="宋体" w:hAnsi="Arial" w:cs="Arial"/>
          <w:color w:val="000000"/>
          <w:kern w:val="0"/>
          <w:sz w:val="24"/>
          <w:szCs w:val="24"/>
        </w:rPr>
        <w:t>点击数：</w:t>
      </w:r>
      <w:r w:rsidRPr="00BB4982">
        <w:rPr>
          <w:rFonts w:ascii="Arial" w:eastAsia="宋体" w:hAnsi="Arial" w:cs="Arial"/>
          <w:color w:val="000000"/>
          <w:kern w:val="0"/>
          <w:sz w:val="24"/>
          <w:szCs w:val="24"/>
        </w:rPr>
        <w:t>6</w:t>
      </w:r>
    </w:p>
    <w:p w:rsidR="00BB4982" w:rsidRPr="00BB4982" w:rsidRDefault="00BB4982" w:rsidP="00C85BAE">
      <w:pPr>
        <w:widowControl/>
        <w:shd w:val="clear" w:color="auto" w:fill="FFFFFF"/>
        <w:spacing w:line="360" w:lineRule="auto"/>
        <w:jc w:val="left"/>
        <w:rPr>
          <w:rFonts w:ascii="Arial" w:eastAsia="宋体" w:hAnsi="Arial" w:cs="Arial"/>
          <w:b/>
          <w:bCs/>
          <w:color w:val="CC0000"/>
          <w:kern w:val="0"/>
          <w:sz w:val="24"/>
          <w:szCs w:val="24"/>
        </w:rPr>
      </w:pPr>
      <w:r w:rsidRPr="00BB4982">
        <w:rPr>
          <w:rFonts w:ascii="Arial" w:eastAsia="宋体" w:hAnsi="Arial" w:cs="Arial"/>
          <w:b/>
          <w:bCs/>
          <w:color w:val="CC0000"/>
          <w:kern w:val="0"/>
          <w:sz w:val="24"/>
          <w:szCs w:val="24"/>
        </w:rPr>
        <w:t>功能</w:t>
      </w:r>
      <w:r w:rsidRPr="00BB4982">
        <w:rPr>
          <w:rFonts w:ascii="Arial" w:eastAsia="宋体" w:hAnsi="Arial" w:cs="Arial"/>
          <w:b/>
          <w:bCs/>
          <w:color w:val="000000"/>
          <w:kern w:val="0"/>
          <w:sz w:val="24"/>
          <w:szCs w:val="24"/>
        </w:rPr>
        <w:t>用途</w:t>
      </w:r>
    </w:p>
    <w:p w:rsidR="00BB4982" w:rsidRPr="00BB4982" w:rsidRDefault="00BB4982" w:rsidP="00C85BAE">
      <w:pPr>
        <w:widowControl/>
        <w:shd w:val="clear" w:color="auto" w:fill="F7F5F5"/>
        <w:spacing w:line="360" w:lineRule="auto"/>
        <w:jc w:val="left"/>
        <w:rPr>
          <w:rFonts w:ascii="Arial" w:eastAsia="宋体" w:hAnsi="Arial" w:cs="Arial"/>
          <w:color w:val="333333"/>
          <w:kern w:val="0"/>
          <w:sz w:val="24"/>
          <w:szCs w:val="24"/>
        </w:rPr>
      </w:pPr>
      <w:r w:rsidRPr="00BB4982">
        <w:rPr>
          <w:rFonts w:ascii="Arial" w:eastAsia="宋体" w:hAnsi="Arial" w:cs="Arial"/>
          <w:color w:val="333333"/>
          <w:kern w:val="0"/>
          <w:sz w:val="24"/>
          <w:szCs w:val="24"/>
        </w:rPr>
        <w:t>地面无人系统规划与控制</w:t>
      </w:r>
    </w:p>
    <w:p w:rsidR="00BB4982" w:rsidRPr="00BB4982" w:rsidRDefault="00BB4982" w:rsidP="00C85BAE">
      <w:pPr>
        <w:widowControl/>
        <w:spacing w:line="360" w:lineRule="auto"/>
        <w:jc w:val="left"/>
        <w:rPr>
          <w:rFonts w:ascii="Arial" w:eastAsia="宋体" w:hAnsi="Arial" w:cs="Arial"/>
          <w:b/>
          <w:bCs/>
          <w:color w:val="CC0000"/>
          <w:kern w:val="0"/>
          <w:sz w:val="24"/>
          <w:szCs w:val="24"/>
        </w:rPr>
      </w:pPr>
      <w:r w:rsidRPr="00BB4982">
        <w:rPr>
          <w:rFonts w:ascii="Arial" w:eastAsia="宋体" w:hAnsi="Arial" w:cs="Arial"/>
          <w:b/>
          <w:bCs/>
          <w:color w:val="CC0000"/>
          <w:kern w:val="0"/>
          <w:sz w:val="24"/>
          <w:szCs w:val="24"/>
        </w:rPr>
        <w:t>主要</w:t>
      </w:r>
      <w:r w:rsidRPr="00BB4982">
        <w:rPr>
          <w:rFonts w:ascii="Arial" w:eastAsia="宋体" w:hAnsi="Arial" w:cs="Arial"/>
          <w:b/>
          <w:bCs/>
          <w:color w:val="000000"/>
          <w:kern w:val="0"/>
          <w:sz w:val="24"/>
          <w:szCs w:val="24"/>
        </w:rPr>
        <w:t>指标</w:t>
      </w:r>
    </w:p>
    <w:p w:rsidR="00BB4982" w:rsidRPr="00BB4982" w:rsidRDefault="00BB4982" w:rsidP="00C85BAE">
      <w:pPr>
        <w:widowControl/>
        <w:shd w:val="clear" w:color="auto" w:fill="F7F5F5"/>
        <w:spacing w:line="360" w:lineRule="auto"/>
        <w:jc w:val="left"/>
        <w:rPr>
          <w:rFonts w:ascii="Arial" w:eastAsia="宋体" w:hAnsi="Arial" w:cs="Arial"/>
          <w:color w:val="333333"/>
          <w:kern w:val="0"/>
          <w:sz w:val="24"/>
          <w:szCs w:val="24"/>
        </w:rPr>
      </w:pPr>
      <w:r w:rsidRPr="00BB4982">
        <w:rPr>
          <w:rFonts w:ascii="Arial" w:eastAsia="宋体" w:hAnsi="Arial" w:cs="Arial"/>
          <w:color w:val="333333"/>
          <w:kern w:val="0"/>
          <w:sz w:val="24"/>
          <w:szCs w:val="24"/>
        </w:rPr>
        <w:t>研究目标：针对地面无人系统全局路径规划与局部路径规划算法对复杂动态环境的适应性不强的问题，开展复杂动态环境下的快速实时局部路径规划、全局路径规划与重规划、高速运动规划与控制等技术研究，突破动态障碍环境适应性、全局重规划实时性等关键问题，完成演示系统开发与实车测试，提高地面无人系统复杂战场环境下的自主机动速度。</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研究内容：</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1</w:t>
      </w:r>
      <w:r w:rsidRPr="00BB4982">
        <w:rPr>
          <w:rFonts w:ascii="Arial" w:eastAsia="宋体" w:hAnsi="Arial" w:cs="Arial"/>
          <w:color w:val="333333"/>
          <w:kern w:val="0"/>
          <w:sz w:val="24"/>
          <w:szCs w:val="24"/>
        </w:rPr>
        <w:t>）复杂动态环境下的快速实时局部路径规划技术；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）不确定环境下的全局路径规划与重规划技术；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3</w:t>
      </w:r>
      <w:r w:rsidRPr="00BB4982">
        <w:rPr>
          <w:rFonts w:ascii="Arial" w:eastAsia="宋体" w:hAnsi="Arial" w:cs="Arial"/>
          <w:color w:val="333333"/>
          <w:kern w:val="0"/>
          <w:sz w:val="24"/>
          <w:szCs w:val="24"/>
        </w:rPr>
        <w:t>）高速地面无人平台运动规划与控制技术；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4</w:t>
      </w:r>
      <w:r w:rsidRPr="00BB4982">
        <w:rPr>
          <w:rFonts w:ascii="Arial" w:eastAsia="宋体" w:hAnsi="Arial" w:cs="Arial"/>
          <w:color w:val="333333"/>
          <w:kern w:val="0"/>
          <w:sz w:val="24"/>
          <w:szCs w:val="24"/>
        </w:rPr>
        <w:t>）演示系统开发与实车测试技术。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技术指标：</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1</w:t>
      </w:r>
      <w:r w:rsidRPr="00BB4982">
        <w:rPr>
          <w:rFonts w:ascii="Arial" w:eastAsia="宋体" w:hAnsi="Arial" w:cs="Arial"/>
          <w:color w:val="333333"/>
          <w:kern w:val="0"/>
          <w:sz w:val="24"/>
          <w:szCs w:val="24"/>
        </w:rPr>
        <w:t>）非结构化环境且存在动态障碍时，对于</w:t>
      </w:r>
      <w:r w:rsidRPr="00BB4982">
        <w:rPr>
          <w:rFonts w:ascii="Arial" w:eastAsia="宋体" w:hAnsi="Arial" w:cs="Arial"/>
          <w:color w:val="333333"/>
          <w:kern w:val="0"/>
          <w:sz w:val="24"/>
          <w:szCs w:val="24"/>
        </w:rPr>
        <w:t>800×600</w:t>
      </w:r>
      <w:r w:rsidRPr="00BB4982">
        <w:rPr>
          <w:rFonts w:ascii="Arial" w:eastAsia="宋体" w:hAnsi="Arial" w:cs="Arial"/>
          <w:color w:val="333333"/>
          <w:kern w:val="0"/>
          <w:sz w:val="24"/>
          <w:szCs w:val="24"/>
        </w:rPr>
        <w:t>的删格地图，快速局部路径规划与重规划</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采样时间不大于</w:t>
      </w:r>
      <w:r w:rsidRPr="00BB4982">
        <w:rPr>
          <w:rFonts w:ascii="Arial" w:eastAsia="宋体" w:hAnsi="Arial" w:cs="Arial"/>
          <w:color w:val="333333"/>
          <w:kern w:val="0"/>
          <w:sz w:val="24"/>
          <w:szCs w:val="24"/>
        </w:rPr>
        <w:t>10ms</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）低起伏沙石道路以</w:t>
      </w:r>
      <w:r w:rsidRPr="00BB4982">
        <w:rPr>
          <w:rFonts w:ascii="Arial" w:eastAsia="宋体" w:hAnsi="Arial" w:cs="Arial"/>
          <w:color w:val="333333"/>
          <w:kern w:val="0"/>
          <w:sz w:val="24"/>
          <w:szCs w:val="24"/>
        </w:rPr>
        <w:t>50km/h</w:t>
      </w:r>
      <w:r w:rsidRPr="00BB4982">
        <w:rPr>
          <w:rFonts w:ascii="Arial" w:eastAsia="宋体" w:hAnsi="Arial" w:cs="Arial"/>
          <w:color w:val="333333"/>
          <w:kern w:val="0"/>
          <w:sz w:val="24"/>
          <w:szCs w:val="24"/>
        </w:rPr>
        <w:t>行驶时，跟踪给定</w:t>
      </w:r>
      <w:r w:rsidRPr="00BB4982">
        <w:rPr>
          <w:rFonts w:ascii="Arial" w:eastAsia="宋体" w:hAnsi="Arial" w:cs="Arial"/>
          <w:color w:val="333333"/>
          <w:kern w:val="0"/>
          <w:sz w:val="24"/>
          <w:szCs w:val="24"/>
        </w:rPr>
        <w:t>S</w:t>
      </w:r>
      <w:r w:rsidRPr="00BB4982">
        <w:rPr>
          <w:rFonts w:ascii="Arial" w:eastAsia="宋体" w:hAnsi="Arial" w:cs="Arial"/>
          <w:color w:val="333333"/>
          <w:kern w:val="0"/>
          <w:sz w:val="24"/>
          <w:szCs w:val="24"/>
        </w:rPr>
        <w:t>形路径均方根误差不大于</w:t>
      </w:r>
      <w:r w:rsidRPr="00BB4982">
        <w:rPr>
          <w:rFonts w:ascii="Arial" w:eastAsia="宋体" w:hAnsi="Arial" w:cs="Arial"/>
          <w:color w:val="333333"/>
          <w:kern w:val="0"/>
          <w:sz w:val="24"/>
          <w:szCs w:val="24"/>
        </w:rPr>
        <w:t>0.5m</w:t>
      </w:r>
      <w:r w:rsidRPr="00BB4982">
        <w:rPr>
          <w:rFonts w:ascii="Arial" w:eastAsia="宋体" w:hAnsi="Arial" w:cs="Arial"/>
          <w:color w:val="333333"/>
          <w:kern w:val="0"/>
          <w:sz w:val="24"/>
          <w:szCs w:val="24"/>
        </w:rPr>
        <w:t>，纵向跟踪速度均方根误差不大于</w:t>
      </w:r>
      <w:r w:rsidRPr="00BB4982">
        <w:rPr>
          <w:rFonts w:ascii="Arial" w:eastAsia="宋体" w:hAnsi="Arial" w:cs="Arial"/>
          <w:color w:val="333333"/>
          <w:kern w:val="0"/>
          <w:sz w:val="24"/>
          <w:szCs w:val="24"/>
        </w:rPr>
        <w:t>2km/h</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S</w:t>
      </w:r>
      <w:r w:rsidRPr="00BB4982">
        <w:rPr>
          <w:rFonts w:ascii="Arial" w:eastAsia="宋体" w:hAnsi="Arial" w:cs="Arial"/>
          <w:color w:val="333333"/>
          <w:kern w:val="0"/>
          <w:sz w:val="24"/>
          <w:szCs w:val="24"/>
        </w:rPr>
        <w:t>形路径半径大小根据熟练驾驶员以同一速度操控该车辆能够达到的弯道半径确定；</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3</w:t>
      </w:r>
      <w:r w:rsidRPr="00BB4982">
        <w:rPr>
          <w:rFonts w:ascii="Arial" w:eastAsia="宋体" w:hAnsi="Arial" w:cs="Arial"/>
          <w:color w:val="333333"/>
          <w:kern w:val="0"/>
          <w:sz w:val="24"/>
          <w:szCs w:val="24"/>
        </w:rPr>
        <w:t>）起伏沙石道路通过直角拐弯时，给定环境约束地图，能够达到熟练驾驶员平均通过速度的</w:t>
      </w:r>
      <w:r w:rsidRPr="00BB4982">
        <w:rPr>
          <w:rFonts w:ascii="Arial" w:eastAsia="宋体" w:hAnsi="Arial" w:cs="Arial"/>
          <w:color w:val="333333"/>
          <w:kern w:val="0"/>
          <w:sz w:val="24"/>
          <w:szCs w:val="24"/>
        </w:rPr>
        <w:t>90%</w:t>
      </w:r>
      <w:r w:rsidRPr="00BB4982">
        <w:rPr>
          <w:rFonts w:ascii="Arial" w:eastAsia="宋体" w:hAnsi="Arial" w:cs="Arial"/>
          <w:color w:val="333333"/>
          <w:kern w:val="0"/>
          <w:sz w:val="24"/>
          <w:szCs w:val="24"/>
        </w:rPr>
        <w:t>以上；</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4</w:t>
      </w:r>
      <w:r w:rsidRPr="00BB4982">
        <w:rPr>
          <w:rFonts w:ascii="Arial" w:eastAsia="宋体" w:hAnsi="Arial" w:cs="Arial"/>
          <w:color w:val="333333"/>
          <w:kern w:val="0"/>
          <w:sz w:val="24"/>
          <w:szCs w:val="24"/>
        </w:rPr>
        <w:t>）规划算法可避免局部最小。</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进度要求：</w:t>
      </w:r>
      <w:r w:rsidRPr="00BB4982">
        <w:rPr>
          <w:rFonts w:ascii="Arial" w:eastAsia="宋体" w:hAnsi="Arial" w:cs="Arial"/>
          <w:color w:val="333333"/>
          <w:kern w:val="0"/>
          <w:sz w:val="24"/>
          <w:szCs w:val="24"/>
        </w:rPr>
        <w:t>2019</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2020</w:t>
      </w:r>
      <w:r w:rsidRPr="00BB4982">
        <w:rPr>
          <w:rFonts w:ascii="Arial" w:eastAsia="宋体" w:hAnsi="Arial" w:cs="Arial"/>
          <w:color w:val="333333"/>
          <w:kern w:val="0"/>
          <w:sz w:val="24"/>
          <w:szCs w:val="24"/>
        </w:rPr>
        <w:t>年</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技术成熟度：</w:t>
      </w:r>
      <w:r w:rsidRPr="00BB4982">
        <w:rPr>
          <w:rFonts w:ascii="Arial" w:eastAsia="宋体" w:hAnsi="Arial" w:cs="Arial"/>
          <w:color w:val="333333"/>
          <w:kern w:val="0"/>
          <w:sz w:val="24"/>
          <w:szCs w:val="24"/>
        </w:rPr>
        <w:t>5</w:t>
      </w:r>
      <w:r w:rsidRPr="00BB4982">
        <w:rPr>
          <w:rFonts w:ascii="Arial" w:eastAsia="宋体" w:hAnsi="Arial" w:cs="Arial"/>
          <w:color w:val="333333"/>
          <w:kern w:val="0"/>
          <w:sz w:val="24"/>
          <w:szCs w:val="24"/>
        </w:rPr>
        <w:t>级</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成果形式：研究报告、演示系统</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发布形式：竞争择优，</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家单位承研</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联系人：周亮</w:t>
      </w:r>
      <w:r w:rsidRPr="00BB4982">
        <w:rPr>
          <w:rFonts w:ascii="Arial" w:eastAsia="宋体" w:hAnsi="Arial" w:cs="Arial"/>
          <w:color w:val="333333"/>
          <w:kern w:val="0"/>
          <w:sz w:val="24"/>
          <w:szCs w:val="24"/>
        </w:rPr>
        <w:t xml:space="preserve">13810933275 </w:t>
      </w:r>
      <w:r w:rsidRPr="00BB4982">
        <w:rPr>
          <w:rFonts w:ascii="Arial" w:eastAsia="宋体" w:hAnsi="Arial" w:cs="Arial"/>
          <w:color w:val="333333"/>
          <w:kern w:val="0"/>
          <w:sz w:val="24"/>
          <w:szCs w:val="24"/>
        </w:rPr>
        <w:t>经费：</w:t>
      </w:r>
      <w:r w:rsidRPr="00BB4982">
        <w:rPr>
          <w:rFonts w:ascii="Arial" w:eastAsia="宋体" w:hAnsi="Arial" w:cs="Arial"/>
          <w:color w:val="333333"/>
          <w:kern w:val="0"/>
          <w:sz w:val="24"/>
          <w:szCs w:val="24"/>
        </w:rPr>
        <w:t>300</w:t>
      </w:r>
      <w:r w:rsidRPr="00BB4982">
        <w:rPr>
          <w:rFonts w:ascii="Arial" w:eastAsia="宋体" w:hAnsi="Arial" w:cs="Arial"/>
          <w:color w:val="333333"/>
          <w:kern w:val="0"/>
          <w:sz w:val="24"/>
          <w:szCs w:val="24"/>
        </w:rPr>
        <w:t>万元</w:t>
      </w:r>
    </w:p>
    <w:p w:rsidR="00BB4982" w:rsidRPr="00C85BAE" w:rsidRDefault="00BB4982" w:rsidP="00C85BAE">
      <w:pPr>
        <w:spacing w:line="360" w:lineRule="auto"/>
        <w:rPr>
          <w:sz w:val="24"/>
          <w:szCs w:val="24"/>
        </w:rPr>
      </w:pPr>
    </w:p>
    <w:p w:rsidR="00BB4982" w:rsidRPr="00C85BAE" w:rsidRDefault="00BB4982" w:rsidP="00C85BAE">
      <w:pPr>
        <w:widowControl/>
        <w:spacing w:line="360" w:lineRule="auto"/>
        <w:jc w:val="left"/>
        <w:rPr>
          <w:sz w:val="24"/>
          <w:szCs w:val="24"/>
        </w:rPr>
      </w:pPr>
      <w:r w:rsidRPr="00C85BAE">
        <w:rPr>
          <w:sz w:val="24"/>
          <w:szCs w:val="24"/>
        </w:rPr>
        <w:br w:type="page"/>
      </w:r>
    </w:p>
    <w:p w:rsidR="00BB4982" w:rsidRPr="00BB4982" w:rsidRDefault="00BB4982" w:rsidP="00C85BAE">
      <w:pPr>
        <w:widowControl/>
        <w:pBdr>
          <w:top w:val="single" w:sz="4" w:space="6" w:color="F1EDED"/>
          <w:left w:val="single" w:sz="4" w:space="6" w:color="F1EDED"/>
          <w:bottom w:val="single" w:sz="4" w:space="6" w:color="F1EDED"/>
          <w:right w:val="single" w:sz="4" w:space="6" w:color="F1EDED"/>
        </w:pBdr>
        <w:shd w:val="clear" w:color="auto" w:fill="F7F5F5"/>
        <w:spacing w:before="360" w:line="360" w:lineRule="auto"/>
        <w:jc w:val="center"/>
        <w:outlineLvl w:val="0"/>
        <w:rPr>
          <w:rFonts w:ascii="Arial" w:eastAsia="宋体" w:hAnsi="Arial" w:cs="Arial"/>
          <w:b/>
          <w:bCs/>
          <w:color w:val="000000"/>
          <w:kern w:val="36"/>
          <w:sz w:val="24"/>
          <w:szCs w:val="24"/>
        </w:rPr>
      </w:pPr>
      <w:r w:rsidRPr="00BB4982">
        <w:rPr>
          <w:rFonts w:ascii="Arial" w:eastAsia="宋体" w:hAnsi="Arial" w:cs="Arial"/>
          <w:b/>
          <w:bCs/>
          <w:color w:val="000000"/>
          <w:kern w:val="36"/>
          <w:sz w:val="24"/>
          <w:szCs w:val="24"/>
        </w:rPr>
        <w:lastRenderedPageBreak/>
        <w:t>0204</w:t>
      </w:r>
      <w:r w:rsidRPr="00BB4982">
        <w:rPr>
          <w:rFonts w:ascii="Arial" w:eastAsia="宋体" w:hAnsi="Arial" w:cs="Arial"/>
          <w:b/>
          <w:bCs/>
          <w:color w:val="000000"/>
          <w:kern w:val="36"/>
          <w:sz w:val="24"/>
          <w:szCs w:val="24"/>
        </w:rPr>
        <w:t>基于遥感技术的地下设施探测分析</w:t>
      </w:r>
    </w:p>
    <w:p w:rsidR="00BB4982" w:rsidRPr="00BB4982" w:rsidRDefault="00BB4982" w:rsidP="00C85BAE">
      <w:pPr>
        <w:widowControl/>
        <w:shd w:val="clear" w:color="auto" w:fill="FFFFFF"/>
        <w:spacing w:line="360" w:lineRule="auto"/>
        <w:jc w:val="center"/>
        <w:rPr>
          <w:rFonts w:ascii="Arial" w:eastAsia="宋体" w:hAnsi="Arial" w:cs="Arial"/>
          <w:color w:val="000000"/>
          <w:kern w:val="0"/>
          <w:sz w:val="24"/>
          <w:szCs w:val="24"/>
        </w:rPr>
      </w:pPr>
      <w:r w:rsidRPr="00BB4982">
        <w:rPr>
          <w:rFonts w:ascii="Arial" w:eastAsia="宋体" w:hAnsi="Arial" w:cs="Arial"/>
          <w:color w:val="000000"/>
          <w:kern w:val="0"/>
          <w:sz w:val="24"/>
          <w:szCs w:val="24"/>
        </w:rPr>
        <w:t>发布时间：</w:t>
      </w:r>
      <w:r w:rsidRPr="00BB4982">
        <w:rPr>
          <w:rFonts w:ascii="Arial" w:eastAsia="宋体" w:hAnsi="Arial" w:cs="Arial"/>
          <w:color w:val="000000"/>
          <w:kern w:val="0"/>
          <w:sz w:val="24"/>
          <w:szCs w:val="24"/>
        </w:rPr>
        <w:t>2019-04-04 </w:t>
      </w:r>
      <w:r w:rsidRPr="00BB4982">
        <w:rPr>
          <w:rFonts w:ascii="Arial" w:eastAsia="宋体" w:hAnsi="Arial" w:cs="Arial"/>
          <w:color w:val="000000"/>
          <w:kern w:val="0"/>
          <w:sz w:val="24"/>
          <w:szCs w:val="24"/>
        </w:rPr>
        <w:t>对接截止时间：</w:t>
      </w:r>
      <w:r w:rsidRPr="00BB4982">
        <w:rPr>
          <w:rFonts w:ascii="Arial" w:eastAsia="宋体" w:hAnsi="Arial" w:cs="Arial"/>
          <w:color w:val="000000"/>
          <w:kern w:val="0"/>
          <w:sz w:val="24"/>
          <w:szCs w:val="24"/>
        </w:rPr>
        <w:t>2019-05-04 </w:t>
      </w:r>
      <w:r w:rsidRPr="00BB4982">
        <w:rPr>
          <w:rFonts w:ascii="Arial" w:eastAsia="宋体" w:hAnsi="Arial" w:cs="Arial"/>
          <w:color w:val="000000"/>
          <w:kern w:val="0"/>
          <w:sz w:val="24"/>
          <w:szCs w:val="24"/>
        </w:rPr>
        <w:t>点击数：</w:t>
      </w:r>
      <w:r w:rsidRPr="00BB4982">
        <w:rPr>
          <w:rFonts w:ascii="Arial" w:eastAsia="宋体" w:hAnsi="Arial" w:cs="Arial"/>
          <w:color w:val="000000"/>
          <w:kern w:val="0"/>
          <w:sz w:val="24"/>
          <w:szCs w:val="24"/>
        </w:rPr>
        <w:t>0</w:t>
      </w:r>
    </w:p>
    <w:p w:rsidR="00BB4982" w:rsidRPr="00BB4982" w:rsidRDefault="00BB4982" w:rsidP="00C85BAE">
      <w:pPr>
        <w:widowControl/>
        <w:shd w:val="clear" w:color="auto" w:fill="FFFFFF"/>
        <w:spacing w:line="360" w:lineRule="auto"/>
        <w:jc w:val="left"/>
        <w:rPr>
          <w:rFonts w:ascii="Arial" w:eastAsia="宋体" w:hAnsi="Arial" w:cs="Arial"/>
          <w:b/>
          <w:bCs/>
          <w:color w:val="CC0000"/>
          <w:kern w:val="0"/>
          <w:sz w:val="24"/>
          <w:szCs w:val="24"/>
        </w:rPr>
      </w:pPr>
      <w:r w:rsidRPr="00BB4982">
        <w:rPr>
          <w:rFonts w:ascii="Arial" w:eastAsia="宋体" w:hAnsi="Arial" w:cs="Arial"/>
          <w:b/>
          <w:bCs/>
          <w:color w:val="CC0000"/>
          <w:kern w:val="0"/>
          <w:sz w:val="24"/>
          <w:szCs w:val="24"/>
        </w:rPr>
        <w:t>功能</w:t>
      </w:r>
      <w:r w:rsidRPr="00BB4982">
        <w:rPr>
          <w:rFonts w:ascii="Arial" w:eastAsia="宋体" w:hAnsi="Arial" w:cs="Arial"/>
          <w:b/>
          <w:bCs/>
          <w:color w:val="000000"/>
          <w:kern w:val="0"/>
          <w:sz w:val="24"/>
          <w:szCs w:val="24"/>
        </w:rPr>
        <w:t>用途</w:t>
      </w:r>
    </w:p>
    <w:p w:rsidR="00BB4982" w:rsidRPr="00BB4982" w:rsidRDefault="00BB4982" w:rsidP="00C85BAE">
      <w:pPr>
        <w:widowControl/>
        <w:shd w:val="clear" w:color="auto" w:fill="F7F5F5"/>
        <w:spacing w:line="360" w:lineRule="auto"/>
        <w:jc w:val="left"/>
        <w:rPr>
          <w:rFonts w:ascii="Arial" w:eastAsia="宋体" w:hAnsi="Arial" w:cs="Arial"/>
          <w:color w:val="333333"/>
          <w:kern w:val="0"/>
          <w:sz w:val="24"/>
          <w:szCs w:val="24"/>
        </w:rPr>
      </w:pPr>
      <w:r w:rsidRPr="00BB4982">
        <w:rPr>
          <w:rFonts w:ascii="Arial" w:eastAsia="宋体" w:hAnsi="Arial" w:cs="Arial"/>
          <w:color w:val="333333"/>
          <w:kern w:val="0"/>
          <w:sz w:val="24"/>
          <w:szCs w:val="24"/>
        </w:rPr>
        <w:t>探测感知、情报处理</w:t>
      </w:r>
    </w:p>
    <w:p w:rsidR="00BB4982" w:rsidRPr="00BB4982" w:rsidRDefault="00BB4982" w:rsidP="00C85BAE">
      <w:pPr>
        <w:widowControl/>
        <w:spacing w:line="360" w:lineRule="auto"/>
        <w:jc w:val="left"/>
        <w:rPr>
          <w:rFonts w:ascii="Arial" w:eastAsia="宋体" w:hAnsi="Arial" w:cs="Arial"/>
          <w:b/>
          <w:bCs/>
          <w:color w:val="CC0000"/>
          <w:kern w:val="0"/>
          <w:sz w:val="24"/>
          <w:szCs w:val="24"/>
        </w:rPr>
      </w:pPr>
      <w:r w:rsidRPr="00BB4982">
        <w:rPr>
          <w:rFonts w:ascii="Arial" w:eastAsia="宋体" w:hAnsi="Arial" w:cs="Arial"/>
          <w:b/>
          <w:bCs/>
          <w:color w:val="CC0000"/>
          <w:kern w:val="0"/>
          <w:sz w:val="24"/>
          <w:szCs w:val="24"/>
        </w:rPr>
        <w:t>主要</w:t>
      </w:r>
      <w:r w:rsidRPr="00BB4982">
        <w:rPr>
          <w:rFonts w:ascii="Arial" w:eastAsia="宋体" w:hAnsi="Arial" w:cs="Arial"/>
          <w:b/>
          <w:bCs/>
          <w:color w:val="000000"/>
          <w:kern w:val="0"/>
          <w:sz w:val="24"/>
          <w:szCs w:val="24"/>
        </w:rPr>
        <w:t>指标</w:t>
      </w:r>
    </w:p>
    <w:p w:rsidR="00BB4982" w:rsidRPr="00BB4982" w:rsidRDefault="00BB4982" w:rsidP="00C85BAE">
      <w:pPr>
        <w:widowControl/>
        <w:shd w:val="clear" w:color="auto" w:fill="F7F5F5"/>
        <w:spacing w:line="360" w:lineRule="auto"/>
        <w:jc w:val="left"/>
        <w:rPr>
          <w:rFonts w:ascii="Arial" w:eastAsia="宋体" w:hAnsi="Arial" w:cs="Arial"/>
          <w:color w:val="333333"/>
          <w:kern w:val="0"/>
          <w:sz w:val="24"/>
          <w:szCs w:val="24"/>
        </w:rPr>
      </w:pPr>
      <w:r w:rsidRPr="00BB4982">
        <w:rPr>
          <w:rFonts w:ascii="Arial" w:eastAsia="宋体" w:hAnsi="Arial" w:cs="Arial"/>
          <w:color w:val="333333"/>
          <w:kern w:val="0"/>
          <w:sz w:val="24"/>
          <w:szCs w:val="24"/>
        </w:rPr>
        <w:t>研究目标：运用遥感技术，开展地下设施探测、地下设施规模估算、地下设施排风口及出入口定位等技术研究，提升地下隐蔽设施探测能力。</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研究内容：</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1</w:t>
      </w:r>
      <w:r w:rsidRPr="00BB4982">
        <w:rPr>
          <w:rFonts w:ascii="Arial" w:eastAsia="宋体" w:hAnsi="Arial" w:cs="Arial"/>
          <w:color w:val="333333"/>
          <w:kern w:val="0"/>
          <w:sz w:val="24"/>
          <w:szCs w:val="24"/>
        </w:rPr>
        <w:t>）地下设施目标遥感探测技术；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）地下设施目标规模估算技术；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3</w:t>
      </w:r>
      <w:r w:rsidRPr="00BB4982">
        <w:rPr>
          <w:rFonts w:ascii="Arial" w:eastAsia="宋体" w:hAnsi="Arial" w:cs="Arial"/>
          <w:color w:val="333333"/>
          <w:kern w:val="0"/>
          <w:sz w:val="24"/>
          <w:szCs w:val="24"/>
        </w:rPr>
        <w:t>）地下设施目标排风口及出入口定位技术。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技术指标：</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1</w:t>
      </w:r>
      <w:r w:rsidRPr="00BB4982">
        <w:rPr>
          <w:rFonts w:ascii="Arial" w:eastAsia="宋体" w:hAnsi="Arial" w:cs="Arial"/>
          <w:color w:val="333333"/>
          <w:kern w:val="0"/>
          <w:sz w:val="24"/>
          <w:szCs w:val="24"/>
        </w:rPr>
        <w:t>）地下设施目标定位精度优于</w:t>
      </w:r>
      <w:r w:rsidRPr="00BB4982">
        <w:rPr>
          <w:rFonts w:ascii="Arial" w:eastAsia="宋体" w:hAnsi="Arial" w:cs="Arial"/>
          <w:color w:val="333333"/>
          <w:kern w:val="0"/>
          <w:sz w:val="24"/>
          <w:szCs w:val="24"/>
        </w:rPr>
        <w:t>100</w:t>
      </w:r>
      <w:r w:rsidRPr="00BB4982">
        <w:rPr>
          <w:rFonts w:ascii="Arial" w:eastAsia="宋体" w:hAnsi="Arial" w:cs="Arial"/>
          <w:color w:val="333333"/>
          <w:kern w:val="0"/>
          <w:sz w:val="24"/>
          <w:szCs w:val="24"/>
        </w:rPr>
        <w:t>米；</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）通风口及出入口水平定位相对误差小于</w:t>
      </w:r>
      <w:r w:rsidRPr="00BB4982">
        <w:rPr>
          <w:rFonts w:ascii="Arial" w:eastAsia="宋体" w:hAnsi="Arial" w:cs="Arial"/>
          <w:color w:val="333333"/>
          <w:kern w:val="0"/>
          <w:sz w:val="24"/>
          <w:szCs w:val="24"/>
        </w:rPr>
        <w:t>1</w:t>
      </w:r>
      <w:r w:rsidRPr="00BB4982">
        <w:rPr>
          <w:rFonts w:ascii="Arial" w:eastAsia="宋体" w:hAnsi="Arial" w:cs="Arial"/>
          <w:color w:val="333333"/>
          <w:kern w:val="0"/>
          <w:sz w:val="24"/>
          <w:szCs w:val="24"/>
        </w:rPr>
        <w:t>米（</w:t>
      </w:r>
      <w:r w:rsidRPr="00BB4982">
        <w:rPr>
          <w:rFonts w:ascii="Arial" w:eastAsia="宋体" w:hAnsi="Arial" w:cs="Arial"/>
          <w:color w:val="333333"/>
          <w:kern w:val="0"/>
          <w:sz w:val="24"/>
          <w:szCs w:val="24"/>
        </w:rPr>
        <w:t>3</w:t>
      </w:r>
      <w:r w:rsidRPr="00BB4982">
        <w:rPr>
          <w:rFonts w:ascii="Arial" w:eastAsia="宋体" w:hAnsi="Arial" w:cs="Arial"/>
          <w:color w:val="333333"/>
          <w:kern w:val="0"/>
          <w:sz w:val="24"/>
          <w:szCs w:val="24"/>
        </w:rPr>
        <w:t>至</w:t>
      </w:r>
      <w:r w:rsidRPr="00BB4982">
        <w:rPr>
          <w:rFonts w:ascii="Arial" w:eastAsia="宋体" w:hAnsi="Arial" w:cs="Arial"/>
          <w:color w:val="333333"/>
          <w:kern w:val="0"/>
          <w:sz w:val="24"/>
          <w:szCs w:val="24"/>
        </w:rPr>
        <w:t>5</w:t>
      </w:r>
      <w:r w:rsidRPr="00BB4982">
        <w:rPr>
          <w:rFonts w:ascii="Arial" w:eastAsia="宋体" w:hAnsi="Arial" w:cs="Arial"/>
          <w:color w:val="333333"/>
          <w:kern w:val="0"/>
          <w:sz w:val="24"/>
          <w:szCs w:val="24"/>
        </w:rPr>
        <w:t>个像素）。</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进度要求：</w:t>
      </w:r>
      <w:r w:rsidRPr="00BB4982">
        <w:rPr>
          <w:rFonts w:ascii="Arial" w:eastAsia="宋体" w:hAnsi="Arial" w:cs="Arial"/>
          <w:color w:val="333333"/>
          <w:kern w:val="0"/>
          <w:sz w:val="24"/>
          <w:szCs w:val="24"/>
        </w:rPr>
        <w:t>2019</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2020</w:t>
      </w:r>
      <w:r w:rsidRPr="00BB4982">
        <w:rPr>
          <w:rFonts w:ascii="Arial" w:eastAsia="宋体" w:hAnsi="Arial" w:cs="Arial"/>
          <w:color w:val="333333"/>
          <w:kern w:val="0"/>
          <w:sz w:val="24"/>
          <w:szCs w:val="24"/>
        </w:rPr>
        <w:t>年</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技术成熟度要求：</w:t>
      </w:r>
      <w:r w:rsidRPr="00BB4982">
        <w:rPr>
          <w:rFonts w:ascii="Arial" w:eastAsia="宋体" w:hAnsi="Arial" w:cs="Arial"/>
          <w:color w:val="333333"/>
          <w:kern w:val="0"/>
          <w:sz w:val="24"/>
          <w:szCs w:val="24"/>
        </w:rPr>
        <w:t>4</w:t>
      </w:r>
      <w:r w:rsidRPr="00BB4982">
        <w:rPr>
          <w:rFonts w:ascii="Arial" w:eastAsia="宋体" w:hAnsi="Arial" w:cs="Arial"/>
          <w:color w:val="333333"/>
          <w:kern w:val="0"/>
          <w:sz w:val="24"/>
          <w:szCs w:val="24"/>
        </w:rPr>
        <w:t>级</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成果形式：原型软件、研究报告</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发布形式：竞争择优，</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家单位承研</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联系人：王晅</w:t>
      </w:r>
      <w:r w:rsidRPr="00BB4982">
        <w:rPr>
          <w:rFonts w:ascii="Arial" w:eastAsia="宋体" w:hAnsi="Arial" w:cs="Arial"/>
          <w:color w:val="333333"/>
          <w:kern w:val="0"/>
          <w:sz w:val="24"/>
          <w:szCs w:val="24"/>
        </w:rPr>
        <w:t xml:space="preserve">13311507522 </w:t>
      </w:r>
      <w:r w:rsidRPr="00BB4982">
        <w:rPr>
          <w:rFonts w:ascii="Arial" w:eastAsia="宋体" w:hAnsi="Arial" w:cs="Arial"/>
          <w:color w:val="333333"/>
          <w:kern w:val="0"/>
          <w:sz w:val="24"/>
          <w:szCs w:val="24"/>
        </w:rPr>
        <w:t>经费：</w:t>
      </w:r>
      <w:r w:rsidRPr="00BB4982">
        <w:rPr>
          <w:rFonts w:ascii="Arial" w:eastAsia="宋体" w:hAnsi="Arial" w:cs="Arial"/>
          <w:color w:val="333333"/>
          <w:kern w:val="0"/>
          <w:sz w:val="24"/>
          <w:szCs w:val="24"/>
        </w:rPr>
        <w:t>266</w:t>
      </w:r>
      <w:r w:rsidRPr="00BB4982">
        <w:rPr>
          <w:rFonts w:ascii="Arial" w:eastAsia="宋体" w:hAnsi="Arial" w:cs="Arial"/>
          <w:color w:val="333333"/>
          <w:kern w:val="0"/>
          <w:sz w:val="24"/>
          <w:szCs w:val="24"/>
        </w:rPr>
        <w:t>万元</w:t>
      </w:r>
    </w:p>
    <w:p w:rsidR="00BB4982" w:rsidRPr="00C85BAE" w:rsidRDefault="00BB4982" w:rsidP="00C85BAE">
      <w:pPr>
        <w:spacing w:line="360" w:lineRule="auto"/>
        <w:rPr>
          <w:sz w:val="24"/>
          <w:szCs w:val="24"/>
        </w:rPr>
      </w:pPr>
    </w:p>
    <w:p w:rsidR="00BB4982" w:rsidRPr="00C85BAE" w:rsidRDefault="00BB4982" w:rsidP="00C85BAE">
      <w:pPr>
        <w:widowControl/>
        <w:spacing w:line="360" w:lineRule="auto"/>
        <w:jc w:val="left"/>
        <w:rPr>
          <w:sz w:val="24"/>
          <w:szCs w:val="24"/>
        </w:rPr>
      </w:pPr>
      <w:r w:rsidRPr="00C85BAE">
        <w:rPr>
          <w:sz w:val="24"/>
          <w:szCs w:val="24"/>
        </w:rPr>
        <w:br w:type="page"/>
      </w:r>
    </w:p>
    <w:p w:rsidR="00BB4982" w:rsidRPr="00BB4982" w:rsidRDefault="00BB4982" w:rsidP="00C85BAE">
      <w:pPr>
        <w:widowControl/>
        <w:pBdr>
          <w:top w:val="single" w:sz="4" w:space="6" w:color="F1EDED"/>
          <w:left w:val="single" w:sz="4" w:space="6" w:color="F1EDED"/>
          <w:bottom w:val="single" w:sz="4" w:space="6" w:color="F1EDED"/>
          <w:right w:val="single" w:sz="4" w:space="6" w:color="F1EDED"/>
        </w:pBdr>
        <w:shd w:val="clear" w:color="auto" w:fill="F7F5F5"/>
        <w:spacing w:before="360" w:line="360" w:lineRule="auto"/>
        <w:jc w:val="center"/>
        <w:outlineLvl w:val="0"/>
        <w:rPr>
          <w:rFonts w:ascii="Arial" w:eastAsia="宋体" w:hAnsi="Arial" w:cs="Arial"/>
          <w:b/>
          <w:bCs/>
          <w:color w:val="000000"/>
          <w:kern w:val="36"/>
          <w:sz w:val="24"/>
          <w:szCs w:val="24"/>
        </w:rPr>
      </w:pPr>
      <w:r w:rsidRPr="00BB4982">
        <w:rPr>
          <w:rFonts w:ascii="Arial" w:eastAsia="宋体" w:hAnsi="Arial" w:cs="Arial"/>
          <w:b/>
          <w:bCs/>
          <w:color w:val="000000"/>
          <w:kern w:val="36"/>
          <w:sz w:val="24"/>
          <w:szCs w:val="24"/>
        </w:rPr>
        <w:lastRenderedPageBreak/>
        <w:t>0602</w:t>
      </w:r>
      <w:r w:rsidRPr="00BB4982">
        <w:rPr>
          <w:rFonts w:ascii="Arial" w:eastAsia="宋体" w:hAnsi="Arial" w:cs="Arial"/>
          <w:b/>
          <w:bCs/>
          <w:color w:val="000000"/>
          <w:kern w:val="36"/>
          <w:sz w:val="24"/>
          <w:szCs w:val="24"/>
        </w:rPr>
        <w:t>水陆两栖仿生机器人技术</w:t>
      </w:r>
    </w:p>
    <w:p w:rsidR="00BB4982" w:rsidRPr="00BB4982" w:rsidRDefault="00BB4982" w:rsidP="00C85BAE">
      <w:pPr>
        <w:widowControl/>
        <w:shd w:val="clear" w:color="auto" w:fill="FFFFFF"/>
        <w:spacing w:line="360" w:lineRule="auto"/>
        <w:jc w:val="center"/>
        <w:rPr>
          <w:rFonts w:ascii="Arial" w:eastAsia="宋体" w:hAnsi="Arial" w:cs="Arial"/>
          <w:color w:val="000000"/>
          <w:kern w:val="0"/>
          <w:sz w:val="24"/>
          <w:szCs w:val="24"/>
        </w:rPr>
      </w:pPr>
      <w:r w:rsidRPr="00BB4982">
        <w:rPr>
          <w:rFonts w:ascii="Arial" w:eastAsia="宋体" w:hAnsi="Arial" w:cs="Arial"/>
          <w:color w:val="000000"/>
          <w:kern w:val="0"/>
          <w:sz w:val="24"/>
          <w:szCs w:val="24"/>
        </w:rPr>
        <w:t>发布时间：</w:t>
      </w:r>
      <w:r w:rsidRPr="00BB4982">
        <w:rPr>
          <w:rFonts w:ascii="Arial" w:eastAsia="宋体" w:hAnsi="Arial" w:cs="Arial"/>
          <w:color w:val="000000"/>
          <w:kern w:val="0"/>
          <w:sz w:val="24"/>
          <w:szCs w:val="24"/>
        </w:rPr>
        <w:t>2019-04-04 </w:t>
      </w:r>
      <w:r w:rsidRPr="00BB4982">
        <w:rPr>
          <w:rFonts w:ascii="Arial" w:eastAsia="宋体" w:hAnsi="Arial" w:cs="Arial"/>
          <w:color w:val="000000"/>
          <w:kern w:val="0"/>
          <w:sz w:val="24"/>
          <w:szCs w:val="24"/>
        </w:rPr>
        <w:t>对接截止时间：</w:t>
      </w:r>
      <w:r w:rsidRPr="00BB4982">
        <w:rPr>
          <w:rFonts w:ascii="Arial" w:eastAsia="宋体" w:hAnsi="Arial" w:cs="Arial"/>
          <w:color w:val="000000"/>
          <w:kern w:val="0"/>
          <w:sz w:val="24"/>
          <w:szCs w:val="24"/>
        </w:rPr>
        <w:t>2019-05-04 </w:t>
      </w:r>
      <w:r w:rsidRPr="00BB4982">
        <w:rPr>
          <w:rFonts w:ascii="Arial" w:eastAsia="宋体" w:hAnsi="Arial" w:cs="Arial"/>
          <w:color w:val="000000"/>
          <w:kern w:val="0"/>
          <w:sz w:val="24"/>
          <w:szCs w:val="24"/>
        </w:rPr>
        <w:t>点击数：</w:t>
      </w:r>
      <w:r w:rsidRPr="00BB4982">
        <w:rPr>
          <w:rFonts w:ascii="Arial" w:eastAsia="宋体" w:hAnsi="Arial" w:cs="Arial"/>
          <w:color w:val="000000"/>
          <w:kern w:val="0"/>
          <w:sz w:val="24"/>
          <w:szCs w:val="24"/>
        </w:rPr>
        <w:t>0</w:t>
      </w:r>
    </w:p>
    <w:p w:rsidR="00BB4982" w:rsidRPr="00BB4982" w:rsidRDefault="00BB4982" w:rsidP="00C85BAE">
      <w:pPr>
        <w:widowControl/>
        <w:shd w:val="clear" w:color="auto" w:fill="FFFFFF"/>
        <w:spacing w:line="360" w:lineRule="auto"/>
        <w:jc w:val="left"/>
        <w:rPr>
          <w:rFonts w:ascii="Arial" w:eastAsia="宋体" w:hAnsi="Arial" w:cs="Arial"/>
          <w:b/>
          <w:bCs/>
          <w:color w:val="CC0000"/>
          <w:kern w:val="0"/>
          <w:sz w:val="24"/>
          <w:szCs w:val="24"/>
        </w:rPr>
      </w:pPr>
      <w:r w:rsidRPr="00BB4982">
        <w:rPr>
          <w:rFonts w:ascii="Arial" w:eastAsia="宋体" w:hAnsi="Arial" w:cs="Arial"/>
          <w:b/>
          <w:bCs/>
          <w:color w:val="CC0000"/>
          <w:kern w:val="0"/>
          <w:sz w:val="24"/>
          <w:szCs w:val="24"/>
        </w:rPr>
        <w:t>功能</w:t>
      </w:r>
      <w:r w:rsidRPr="00BB4982">
        <w:rPr>
          <w:rFonts w:ascii="Arial" w:eastAsia="宋体" w:hAnsi="Arial" w:cs="Arial"/>
          <w:b/>
          <w:bCs/>
          <w:color w:val="000000"/>
          <w:kern w:val="0"/>
          <w:sz w:val="24"/>
          <w:szCs w:val="24"/>
        </w:rPr>
        <w:t>用途</w:t>
      </w:r>
    </w:p>
    <w:p w:rsidR="00BB4982" w:rsidRPr="00BB4982" w:rsidRDefault="00BB4982" w:rsidP="00C85BAE">
      <w:pPr>
        <w:widowControl/>
        <w:shd w:val="clear" w:color="auto" w:fill="F7F5F5"/>
        <w:spacing w:line="360" w:lineRule="auto"/>
        <w:jc w:val="left"/>
        <w:rPr>
          <w:rFonts w:ascii="Arial" w:eastAsia="宋体" w:hAnsi="Arial" w:cs="Arial"/>
          <w:color w:val="333333"/>
          <w:kern w:val="0"/>
          <w:sz w:val="24"/>
          <w:szCs w:val="24"/>
        </w:rPr>
      </w:pPr>
      <w:r w:rsidRPr="00BB4982">
        <w:rPr>
          <w:rFonts w:ascii="Arial" w:eastAsia="宋体" w:hAnsi="Arial" w:cs="Arial"/>
          <w:color w:val="333333"/>
          <w:kern w:val="0"/>
          <w:sz w:val="24"/>
          <w:szCs w:val="24"/>
        </w:rPr>
        <w:t>地面无人系统机动平台</w:t>
      </w:r>
    </w:p>
    <w:p w:rsidR="00BB4982" w:rsidRPr="00BB4982" w:rsidRDefault="00BB4982" w:rsidP="00C85BAE">
      <w:pPr>
        <w:widowControl/>
        <w:spacing w:line="360" w:lineRule="auto"/>
        <w:jc w:val="left"/>
        <w:rPr>
          <w:rFonts w:ascii="Arial" w:eastAsia="宋体" w:hAnsi="Arial" w:cs="Arial"/>
          <w:b/>
          <w:bCs/>
          <w:color w:val="CC0000"/>
          <w:kern w:val="0"/>
          <w:sz w:val="24"/>
          <w:szCs w:val="24"/>
        </w:rPr>
      </w:pPr>
      <w:r w:rsidRPr="00BB4982">
        <w:rPr>
          <w:rFonts w:ascii="Arial" w:eastAsia="宋体" w:hAnsi="Arial" w:cs="Arial"/>
          <w:b/>
          <w:bCs/>
          <w:color w:val="CC0000"/>
          <w:kern w:val="0"/>
          <w:sz w:val="24"/>
          <w:szCs w:val="24"/>
        </w:rPr>
        <w:t>主要</w:t>
      </w:r>
      <w:r w:rsidRPr="00BB4982">
        <w:rPr>
          <w:rFonts w:ascii="Arial" w:eastAsia="宋体" w:hAnsi="Arial" w:cs="Arial"/>
          <w:b/>
          <w:bCs/>
          <w:color w:val="000000"/>
          <w:kern w:val="0"/>
          <w:sz w:val="24"/>
          <w:szCs w:val="24"/>
        </w:rPr>
        <w:t>指标</w:t>
      </w:r>
    </w:p>
    <w:p w:rsidR="00BB4982" w:rsidRPr="00BB4982" w:rsidRDefault="00BB4982" w:rsidP="00C85BAE">
      <w:pPr>
        <w:widowControl/>
        <w:shd w:val="clear" w:color="auto" w:fill="F7F5F5"/>
        <w:spacing w:line="360" w:lineRule="auto"/>
        <w:jc w:val="left"/>
        <w:rPr>
          <w:rFonts w:ascii="Arial" w:eastAsia="宋体" w:hAnsi="Arial" w:cs="Arial"/>
          <w:color w:val="333333"/>
          <w:kern w:val="0"/>
          <w:sz w:val="24"/>
          <w:szCs w:val="24"/>
        </w:rPr>
      </w:pPr>
      <w:r w:rsidRPr="00BB4982">
        <w:rPr>
          <w:rFonts w:ascii="Arial" w:eastAsia="宋体" w:hAnsi="Arial" w:cs="Arial"/>
          <w:color w:val="333333"/>
          <w:kern w:val="0"/>
          <w:sz w:val="24"/>
          <w:szCs w:val="24"/>
        </w:rPr>
        <w:t>研究目标：开展水陆两栖类仿生机构与控制技术研究，突破水陆两栖仿生机器人运动机理、行走与驱动系统设计、多模式运动控制等关键技术，完成样机集成与测试。</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研究内容：</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1</w:t>
      </w:r>
      <w:r w:rsidRPr="00BB4982">
        <w:rPr>
          <w:rFonts w:ascii="Arial" w:eastAsia="宋体" w:hAnsi="Arial" w:cs="Arial"/>
          <w:color w:val="333333"/>
          <w:kern w:val="0"/>
          <w:sz w:val="24"/>
          <w:szCs w:val="24"/>
        </w:rPr>
        <w:t>）水陆两栖仿生机器人运动机理及构型设计技术；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）水陆两栖仿生机器人多模式运动控制技术；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3</w:t>
      </w:r>
      <w:r w:rsidRPr="00BB4982">
        <w:rPr>
          <w:rFonts w:ascii="Arial" w:eastAsia="宋体" w:hAnsi="Arial" w:cs="Arial"/>
          <w:color w:val="333333"/>
          <w:kern w:val="0"/>
          <w:sz w:val="24"/>
          <w:szCs w:val="24"/>
        </w:rPr>
        <w:t>）水陆两栖仿生机器人高效驱动与能量管理技术；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4</w:t>
      </w:r>
      <w:r w:rsidRPr="00BB4982">
        <w:rPr>
          <w:rFonts w:ascii="Arial" w:eastAsia="宋体" w:hAnsi="Arial" w:cs="Arial"/>
          <w:color w:val="333333"/>
          <w:kern w:val="0"/>
          <w:sz w:val="24"/>
          <w:szCs w:val="24"/>
        </w:rPr>
        <w:t>）水陆两栖仿生机器人样机集成与试验技术。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技术指标：</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1</w:t>
      </w:r>
      <w:r w:rsidRPr="00BB4982">
        <w:rPr>
          <w:rFonts w:ascii="Arial" w:eastAsia="宋体" w:hAnsi="Arial" w:cs="Arial"/>
          <w:color w:val="333333"/>
          <w:kern w:val="0"/>
          <w:sz w:val="24"/>
          <w:szCs w:val="24"/>
        </w:rPr>
        <w:t>）样机自重不大于</w:t>
      </w:r>
      <w:r w:rsidRPr="00BB4982">
        <w:rPr>
          <w:rFonts w:ascii="Arial" w:eastAsia="宋体" w:hAnsi="Arial" w:cs="Arial"/>
          <w:color w:val="333333"/>
          <w:kern w:val="0"/>
          <w:sz w:val="24"/>
          <w:szCs w:val="24"/>
        </w:rPr>
        <w:t>10kg</w:t>
      </w:r>
      <w:r w:rsidRPr="00BB4982">
        <w:rPr>
          <w:rFonts w:ascii="Arial" w:eastAsia="宋体" w:hAnsi="Arial" w:cs="Arial"/>
          <w:color w:val="333333"/>
          <w:kern w:val="0"/>
          <w:sz w:val="24"/>
          <w:szCs w:val="24"/>
        </w:rPr>
        <w:t>，有效承载不小于</w:t>
      </w:r>
      <w:r w:rsidRPr="00BB4982">
        <w:rPr>
          <w:rFonts w:ascii="Arial" w:eastAsia="宋体" w:hAnsi="Arial" w:cs="Arial"/>
          <w:color w:val="333333"/>
          <w:kern w:val="0"/>
          <w:sz w:val="24"/>
          <w:szCs w:val="24"/>
        </w:rPr>
        <w:t>2kg</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）地面最大运动速度不小于</w:t>
      </w:r>
      <w:r w:rsidRPr="00BB4982">
        <w:rPr>
          <w:rFonts w:ascii="Arial" w:eastAsia="宋体" w:hAnsi="Arial" w:cs="Arial"/>
          <w:color w:val="333333"/>
          <w:kern w:val="0"/>
          <w:sz w:val="24"/>
          <w:szCs w:val="24"/>
        </w:rPr>
        <w:t>1m/s</w:t>
      </w:r>
      <w:r w:rsidRPr="00BB4982">
        <w:rPr>
          <w:rFonts w:ascii="Arial" w:eastAsia="宋体" w:hAnsi="Arial" w:cs="Arial"/>
          <w:color w:val="333333"/>
          <w:kern w:val="0"/>
          <w:sz w:val="24"/>
          <w:szCs w:val="24"/>
        </w:rPr>
        <w:t>，水下最大巡游速度不小于</w:t>
      </w:r>
      <w:r w:rsidRPr="00BB4982">
        <w:rPr>
          <w:rFonts w:ascii="Arial" w:eastAsia="宋体" w:hAnsi="Arial" w:cs="Arial"/>
          <w:color w:val="333333"/>
          <w:kern w:val="0"/>
          <w:sz w:val="24"/>
          <w:szCs w:val="24"/>
        </w:rPr>
        <w:t>0.2m/s</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3</w:t>
      </w:r>
      <w:r w:rsidRPr="00BB4982">
        <w:rPr>
          <w:rFonts w:ascii="Arial" w:eastAsia="宋体" w:hAnsi="Arial" w:cs="Arial"/>
          <w:color w:val="333333"/>
          <w:kern w:val="0"/>
          <w:sz w:val="24"/>
          <w:szCs w:val="24"/>
        </w:rPr>
        <w:t>）地面续驶里程不小于</w:t>
      </w:r>
      <w:r w:rsidRPr="00BB4982">
        <w:rPr>
          <w:rFonts w:ascii="Arial" w:eastAsia="宋体" w:hAnsi="Arial" w:cs="Arial"/>
          <w:color w:val="333333"/>
          <w:kern w:val="0"/>
          <w:sz w:val="24"/>
          <w:szCs w:val="24"/>
        </w:rPr>
        <w:t>500m</w:t>
      </w:r>
      <w:r w:rsidRPr="00BB4982">
        <w:rPr>
          <w:rFonts w:ascii="Arial" w:eastAsia="宋体" w:hAnsi="Arial" w:cs="Arial"/>
          <w:color w:val="333333"/>
          <w:kern w:val="0"/>
          <w:sz w:val="24"/>
          <w:szCs w:val="24"/>
        </w:rPr>
        <w:t>，水下续航里程不小于</w:t>
      </w:r>
      <w:r w:rsidRPr="00BB4982">
        <w:rPr>
          <w:rFonts w:ascii="Arial" w:eastAsia="宋体" w:hAnsi="Arial" w:cs="Arial"/>
          <w:color w:val="333333"/>
          <w:kern w:val="0"/>
          <w:sz w:val="24"/>
          <w:szCs w:val="24"/>
        </w:rPr>
        <w:t>500m</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4</w:t>
      </w:r>
      <w:r w:rsidRPr="00BB4982">
        <w:rPr>
          <w:rFonts w:ascii="Arial" w:eastAsia="宋体" w:hAnsi="Arial" w:cs="Arial"/>
          <w:color w:val="333333"/>
          <w:kern w:val="0"/>
          <w:sz w:val="24"/>
          <w:szCs w:val="24"/>
        </w:rPr>
        <w:t>）可实现上升、下潜、紧急制动等功能；</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5</w:t>
      </w:r>
      <w:r w:rsidRPr="00BB4982">
        <w:rPr>
          <w:rFonts w:ascii="Arial" w:eastAsia="宋体" w:hAnsi="Arial" w:cs="Arial"/>
          <w:color w:val="333333"/>
          <w:kern w:val="0"/>
          <w:sz w:val="24"/>
          <w:szCs w:val="24"/>
        </w:rPr>
        <w:t>）工作状态噪音不大于</w:t>
      </w:r>
      <w:r w:rsidRPr="00BB4982">
        <w:rPr>
          <w:rFonts w:ascii="Arial" w:eastAsia="宋体" w:hAnsi="Arial" w:cs="Arial"/>
          <w:color w:val="333333"/>
          <w:kern w:val="0"/>
          <w:sz w:val="24"/>
          <w:szCs w:val="24"/>
        </w:rPr>
        <w:t>50dB</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6</w:t>
      </w:r>
      <w:r w:rsidRPr="00BB4982">
        <w:rPr>
          <w:rFonts w:ascii="Arial" w:eastAsia="宋体" w:hAnsi="Arial" w:cs="Arial"/>
          <w:color w:val="333333"/>
          <w:kern w:val="0"/>
          <w:sz w:val="24"/>
          <w:szCs w:val="24"/>
        </w:rPr>
        <w:t>）可完成水下</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地面运动自动</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遥控切换功能；</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7</w:t>
      </w:r>
      <w:r w:rsidRPr="00BB4982">
        <w:rPr>
          <w:rFonts w:ascii="Arial" w:eastAsia="宋体" w:hAnsi="Arial" w:cs="Arial"/>
          <w:color w:val="333333"/>
          <w:kern w:val="0"/>
          <w:sz w:val="24"/>
          <w:szCs w:val="24"/>
        </w:rPr>
        <w:t>）运行状态可测量，具备</w:t>
      </w:r>
      <w:r w:rsidRPr="00BB4982">
        <w:rPr>
          <w:rFonts w:ascii="Arial" w:eastAsia="宋体" w:hAnsi="Arial" w:cs="Arial"/>
          <w:color w:val="333333"/>
          <w:kern w:val="0"/>
          <w:sz w:val="24"/>
          <w:szCs w:val="24"/>
        </w:rPr>
        <w:t>500m</w:t>
      </w:r>
      <w:r w:rsidRPr="00BB4982">
        <w:rPr>
          <w:rFonts w:ascii="Arial" w:eastAsia="宋体" w:hAnsi="Arial" w:cs="Arial"/>
          <w:color w:val="333333"/>
          <w:kern w:val="0"/>
          <w:sz w:val="24"/>
          <w:szCs w:val="24"/>
        </w:rPr>
        <w:t>外遥控功能；</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8</w:t>
      </w:r>
      <w:r w:rsidRPr="00BB4982">
        <w:rPr>
          <w:rFonts w:ascii="Arial" w:eastAsia="宋体" w:hAnsi="Arial" w:cs="Arial"/>
          <w:color w:val="333333"/>
          <w:kern w:val="0"/>
          <w:sz w:val="24"/>
          <w:szCs w:val="24"/>
        </w:rPr>
        <w:t>）具备非通视环境下侦察功能；</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9</w:t>
      </w:r>
      <w:r w:rsidRPr="00BB4982">
        <w:rPr>
          <w:rFonts w:ascii="Arial" w:eastAsia="宋体" w:hAnsi="Arial" w:cs="Arial"/>
          <w:color w:val="333333"/>
          <w:kern w:val="0"/>
          <w:sz w:val="24"/>
          <w:szCs w:val="24"/>
        </w:rPr>
        <w:t>）便于单兵携行。</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进度要求：</w:t>
      </w:r>
      <w:r w:rsidRPr="00BB4982">
        <w:rPr>
          <w:rFonts w:ascii="Arial" w:eastAsia="宋体" w:hAnsi="Arial" w:cs="Arial"/>
          <w:color w:val="333333"/>
          <w:kern w:val="0"/>
          <w:sz w:val="24"/>
          <w:szCs w:val="24"/>
        </w:rPr>
        <w:t>2019</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2020</w:t>
      </w:r>
      <w:r w:rsidRPr="00BB4982">
        <w:rPr>
          <w:rFonts w:ascii="Arial" w:eastAsia="宋体" w:hAnsi="Arial" w:cs="Arial"/>
          <w:color w:val="333333"/>
          <w:kern w:val="0"/>
          <w:sz w:val="24"/>
          <w:szCs w:val="24"/>
        </w:rPr>
        <w:t>年</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技术成熟度：</w:t>
      </w:r>
      <w:r w:rsidRPr="00BB4982">
        <w:rPr>
          <w:rFonts w:ascii="Arial" w:eastAsia="宋体" w:hAnsi="Arial" w:cs="Arial"/>
          <w:color w:val="333333"/>
          <w:kern w:val="0"/>
          <w:sz w:val="24"/>
          <w:szCs w:val="24"/>
        </w:rPr>
        <w:t>4-5</w:t>
      </w:r>
      <w:r w:rsidRPr="00BB4982">
        <w:rPr>
          <w:rFonts w:ascii="Arial" w:eastAsia="宋体" w:hAnsi="Arial" w:cs="Arial"/>
          <w:color w:val="333333"/>
          <w:kern w:val="0"/>
          <w:sz w:val="24"/>
          <w:szCs w:val="24"/>
        </w:rPr>
        <w:t>级</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成果形式：研究报告、样机</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发布形式：竞争择优，</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家单位承研</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联系人：周亮</w:t>
      </w:r>
      <w:r w:rsidRPr="00BB4982">
        <w:rPr>
          <w:rFonts w:ascii="Arial" w:eastAsia="宋体" w:hAnsi="Arial" w:cs="Arial"/>
          <w:color w:val="333333"/>
          <w:kern w:val="0"/>
          <w:sz w:val="24"/>
          <w:szCs w:val="24"/>
        </w:rPr>
        <w:t xml:space="preserve">13810933275 </w:t>
      </w:r>
      <w:r w:rsidRPr="00BB4982">
        <w:rPr>
          <w:rFonts w:ascii="Arial" w:eastAsia="宋体" w:hAnsi="Arial" w:cs="Arial"/>
          <w:color w:val="333333"/>
          <w:kern w:val="0"/>
          <w:sz w:val="24"/>
          <w:szCs w:val="24"/>
        </w:rPr>
        <w:t>经费：</w:t>
      </w:r>
      <w:r w:rsidRPr="00BB4982">
        <w:rPr>
          <w:rFonts w:ascii="Arial" w:eastAsia="宋体" w:hAnsi="Arial" w:cs="Arial"/>
          <w:color w:val="333333"/>
          <w:kern w:val="0"/>
          <w:sz w:val="24"/>
          <w:szCs w:val="24"/>
        </w:rPr>
        <w:t>362</w:t>
      </w:r>
      <w:r w:rsidRPr="00BB4982">
        <w:rPr>
          <w:rFonts w:ascii="Arial" w:eastAsia="宋体" w:hAnsi="Arial" w:cs="Arial"/>
          <w:color w:val="333333"/>
          <w:kern w:val="0"/>
          <w:sz w:val="24"/>
          <w:szCs w:val="24"/>
        </w:rPr>
        <w:t>万元</w:t>
      </w:r>
    </w:p>
    <w:p w:rsidR="00BB4982" w:rsidRPr="00C85BAE" w:rsidRDefault="00BB4982" w:rsidP="00C85BAE">
      <w:pPr>
        <w:spacing w:line="360" w:lineRule="auto"/>
        <w:rPr>
          <w:sz w:val="24"/>
          <w:szCs w:val="24"/>
        </w:rPr>
      </w:pPr>
    </w:p>
    <w:p w:rsidR="00BB4982" w:rsidRPr="00C85BAE" w:rsidRDefault="00BB4982" w:rsidP="00C85BAE">
      <w:pPr>
        <w:widowControl/>
        <w:spacing w:line="360" w:lineRule="auto"/>
        <w:jc w:val="left"/>
        <w:rPr>
          <w:sz w:val="24"/>
          <w:szCs w:val="24"/>
        </w:rPr>
      </w:pPr>
      <w:r w:rsidRPr="00C85BAE">
        <w:rPr>
          <w:sz w:val="24"/>
          <w:szCs w:val="24"/>
        </w:rPr>
        <w:br w:type="page"/>
      </w:r>
    </w:p>
    <w:p w:rsidR="00BB4982" w:rsidRPr="00BB4982" w:rsidRDefault="00BB4982" w:rsidP="00C85BAE">
      <w:pPr>
        <w:widowControl/>
        <w:pBdr>
          <w:top w:val="single" w:sz="4" w:space="6" w:color="F1EDED"/>
          <w:left w:val="single" w:sz="4" w:space="6" w:color="F1EDED"/>
          <w:bottom w:val="single" w:sz="4" w:space="6" w:color="F1EDED"/>
          <w:right w:val="single" w:sz="4" w:space="6" w:color="F1EDED"/>
        </w:pBdr>
        <w:shd w:val="clear" w:color="auto" w:fill="F7F5F5"/>
        <w:spacing w:before="360" w:line="360" w:lineRule="auto"/>
        <w:jc w:val="center"/>
        <w:outlineLvl w:val="0"/>
        <w:rPr>
          <w:rFonts w:ascii="Arial" w:eastAsia="宋体" w:hAnsi="Arial" w:cs="Arial"/>
          <w:b/>
          <w:bCs/>
          <w:color w:val="000000"/>
          <w:kern w:val="36"/>
          <w:sz w:val="24"/>
          <w:szCs w:val="24"/>
        </w:rPr>
      </w:pPr>
      <w:r w:rsidRPr="00BB4982">
        <w:rPr>
          <w:rFonts w:ascii="Arial" w:eastAsia="宋体" w:hAnsi="Arial" w:cs="Arial"/>
          <w:b/>
          <w:bCs/>
          <w:color w:val="000000"/>
          <w:kern w:val="36"/>
          <w:sz w:val="24"/>
          <w:szCs w:val="24"/>
        </w:rPr>
        <w:lastRenderedPageBreak/>
        <w:t>0508</w:t>
      </w:r>
      <w:r w:rsidRPr="00BB4982">
        <w:rPr>
          <w:rFonts w:ascii="Arial" w:eastAsia="宋体" w:hAnsi="Arial" w:cs="Arial"/>
          <w:b/>
          <w:bCs/>
          <w:color w:val="000000"/>
          <w:kern w:val="36"/>
          <w:sz w:val="24"/>
          <w:szCs w:val="24"/>
        </w:rPr>
        <w:t>轮式车辆非充气车轮技术</w:t>
      </w:r>
    </w:p>
    <w:p w:rsidR="00BB4982" w:rsidRPr="00BB4982" w:rsidRDefault="00BB4982" w:rsidP="00C85BAE">
      <w:pPr>
        <w:widowControl/>
        <w:shd w:val="clear" w:color="auto" w:fill="FFFFFF"/>
        <w:spacing w:line="360" w:lineRule="auto"/>
        <w:jc w:val="center"/>
        <w:rPr>
          <w:rFonts w:ascii="Arial" w:eastAsia="宋体" w:hAnsi="Arial" w:cs="Arial"/>
          <w:color w:val="000000"/>
          <w:kern w:val="0"/>
          <w:sz w:val="24"/>
          <w:szCs w:val="24"/>
        </w:rPr>
      </w:pPr>
      <w:r w:rsidRPr="00BB4982">
        <w:rPr>
          <w:rFonts w:ascii="Arial" w:eastAsia="宋体" w:hAnsi="Arial" w:cs="Arial"/>
          <w:color w:val="000000"/>
          <w:kern w:val="0"/>
          <w:sz w:val="24"/>
          <w:szCs w:val="24"/>
        </w:rPr>
        <w:t>发布时间：</w:t>
      </w:r>
      <w:r w:rsidRPr="00BB4982">
        <w:rPr>
          <w:rFonts w:ascii="Arial" w:eastAsia="宋体" w:hAnsi="Arial" w:cs="Arial"/>
          <w:color w:val="000000"/>
          <w:kern w:val="0"/>
          <w:sz w:val="24"/>
          <w:szCs w:val="24"/>
        </w:rPr>
        <w:t>2019-04-04 </w:t>
      </w:r>
      <w:r w:rsidRPr="00BB4982">
        <w:rPr>
          <w:rFonts w:ascii="Arial" w:eastAsia="宋体" w:hAnsi="Arial" w:cs="Arial"/>
          <w:color w:val="000000"/>
          <w:kern w:val="0"/>
          <w:sz w:val="24"/>
          <w:szCs w:val="24"/>
        </w:rPr>
        <w:t>对接截止时间：</w:t>
      </w:r>
      <w:r w:rsidRPr="00BB4982">
        <w:rPr>
          <w:rFonts w:ascii="Arial" w:eastAsia="宋体" w:hAnsi="Arial" w:cs="Arial"/>
          <w:color w:val="000000"/>
          <w:kern w:val="0"/>
          <w:sz w:val="24"/>
          <w:szCs w:val="24"/>
        </w:rPr>
        <w:t>2019-05-04 </w:t>
      </w:r>
      <w:r w:rsidRPr="00BB4982">
        <w:rPr>
          <w:rFonts w:ascii="Arial" w:eastAsia="宋体" w:hAnsi="Arial" w:cs="Arial"/>
          <w:color w:val="000000"/>
          <w:kern w:val="0"/>
          <w:sz w:val="24"/>
          <w:szCs w:val="24"/>
        </w:rPr>
        <w:t>点击数：</w:t>
      </w:r>
      <w:r w:rsidRPr="00BB4982">
        <w:rPr>
          <w:rFonts w:ascii="Arial" w:eastAsia="宋体" w:hAnsi="Arial" w:cs="Arial"/>
          <w:color w:val="000000"/>
          <w:kern w:val="0"/>
          <w:sz w:val="24"/>
          <w:szCs w:val="24"/>
        </w:rPr>
        <w:t>0</w:t>
      </w:r>
    </w:p>
    <w:p w:rsidR="00BB4982" w:rsidRPr="00BB4982" w:rsidRDefault="00BB4982" w:rsidP="00C85BAE">
      <w:pPr>
        <w:widowControl/>
        <w:shd w:val="clear" w:color="auto" w:fill="FFFFFF"/>
        <w:spacing w:line="360" w:lineRule="auto"/>
        <w:jc w:val="left"/>
        <w:rPr>
          <w:rFonts w:ascii="Arial" w:eastAsia="宋体" w:hAnsi="Arial" w:cs="Arial"/>
          <w:b/>
          <w:bCs/>
          <w:color w:val="CC0000"/>
          <w:kern w:val="0"/>
          <w:sz w:val="24"/>
          <w:szCs w:val="24"/>
        </w:rPr>
      </w:pPr>
      <w:r w:rsidRPr="00BB4982">
        <w:rPr>
          <w:rFonts w:ascii="Arial" w:eastAsia="宋体" w:hAnsi="Arial" w:cs="Arial"/>
          <w:b/>
          <w:bCs/>
          <w:color w:val="CC0000"/>
          <w:kern w:val="0"/>
          <w:sz w:val="24"/>
          <w:szCs w:val="24"/>
        </w:rPr>
        <w:t>功能</w:t>
      </w:r>
      <w:r w:rsidRPr="00BB4982">
        <w:rPr>
          <w:rFonts w:ascii="Arial" w:eastAsia="宋体" w:hAnsi="Arial" w:cs="Arial"/>
          <w:b/>
          <w:bCs/>
          <w:color w:val="000000"/>
          <w:kern w:val="0"/>
          <w:sz w:val="24"/>
          <w:szCs w:val="24"/>
        </w:rPr>
        <w:t>用途</w:t>
      </w:r>
    </w:p>
    <w:p w:rsidR="00BB4982" w:rsidRPr="00BB4982" w:rsidRDefault="00BB4982" w:rsidP="00C85BAE">
      <w:pPr>
        <w:widowControl/>
        <w:shd w:val="clear" w:color="auto" w:fill="F7F5F5"/>
        <w:spacing w:line="360" w:lineRule="auto"/>
        <w:jc w:val="left"/>
        <w:rPr>
          <w:rFonts w:ascii="Arial" w:eastAsia="宋体" w:hAnsi="Arial" w:cs="Arial"/>
          <w:color w:val="333333"/>
          <w:kern w:val="0"/>
          <w:sz w:val="24"/>
          <w:szCs w:val="24"/>
        </w:rPr>
      </w:pPr>
      <w:r w:rsidRPr="00BB4982">
        <w:rPr>
          <w:rFonts w:ascii="Arial" w:eastAsia="宋体" w:hAnsi="Arial" w:cs="Arial"/>
          <w:color w:val="333333"/>
          <w:kern w:val="0"/>
          <w:sz w:val="24"/>
          <w:szCs w:val="24"/>
        </w:rPr>
        <w:t>非充气轮胎</w:t>
      </w:r>
    </w:p>
    <w:p w:rsidR="00BB4982" w:rsidRPr="00BB4982" w:rsidRDefault="00BB4982" w:rsidP="00C85BAE">
      <w:pPr>
        <w:widowControl/>
        <w:spacing w:line="360" w:lineRule="auto"/>
        <w:jc w:val="left"/>
        <w:rPr>
          <w:rFonts w:ascii="Arial" w:eastAsia="宋体" w:hAnsi="Arial" w:cs="Arial"/>
          <w:b/>
          <w:bCs/>
          <w:color w:val="CC0000"/>
          <w:kern w:val="0"/>
          <w:sz w:val="24"/>
          <w:szCs w:val="24"/>
        </w:rPr>
      </w:pPr>
      <w:r w:rsidRPr="00BB4982">
        <w:rPr>
          <w:rFonts w:ascii="Arial" w:eastAsia="宋体" w:hAnsi="Arial" w:cs="Arial"/>
          <w:b/>
          <w:bCs/>
          <w:color w:val="CC0000"/>
          <w:kern w:val="0"/>
          <w:sz w:val="24"/>
          <w:szCs w:val="24"/>
        </w:rPr>
        <w:t>主要</w:t>
      </w:r>
      <w:r w:rsidRPr="00BB4982">
        <w:rPr>
          <w:rFonts w:ascii="Arial" w:eastAsia="宋体" w:hAnsi="Arial" w:cs="Arial"/>
          <w:b/>
          <w:bCs/>
          <w:color w:val="000000"/>
          <w:kern w:val="0"/>
          <w:sz w:val="24"/>
          <w:szCs w:val="24"/>
        </w:rPr>
        <w:t>指标</w:t>
      </w:r>
    </w:p>
    <w:p w:rsidR="00BB4982" w:rsidRPr="00BB4982" w:rsidRDefault="00BB4982" w:rsidP="00C85BAE">
      <w:pPr>
        <w:widowControl/>
        <w:shd w:val="clear" w:color="auto" w:fill="F7F5F5"/>
        <w:spacing w:line="360" w:lineRule="auto"/>
        <w:jc w:val="left"/>
        <w:rPr>
          <w:rFonts w:ascii="Arial" w:eastAsia="宋体" w:hAnsi="Arial" w:cs="Arial"/>
          <w:color w:val="333333"/>
          <w:kern w:val="0"/>
          <w:sz w:val="24"/>
          <w:szCs w:val="24"/>
        </w:rPr>
      </w:pPr>
      <w:r w:rsidRPr="00BB4982">
        <w:rPr>
          <w:rFonts w:ascii="Arial" w:eastAsia="宋体" w:hAnsi="Arial" w:cs="Arial"/>
          <w:color w:val="333333"/>
          <w:kern w:val="0"/>
          <w:sz w:val="24"/>
          <w:szCs w:val="24"/>
        </w:rPr>
        <w:t>研究目标：以实现非充气弹性车轮概念为目标，借鉴国外非充气弹性车轮技术，重点突破非充气弹性车轮总体、新型车轮体、车轮体橡胶缓冲层等设计与制造关键技术，完成非充气弹性车轮原理样机研制，并依托实车系统试验与评价，为高机动轮式车辆提供具有优良机动与防护能力的车轮系统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研究内容：</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1</w:t>
      </w:r>
      <w:r w:rsidRPr="00BB4982">
        <w:rPr>
          <w:rFonts w:ascii="Arial" w:eastAsia="宋体" w:hAnsi="Arial" w:cs="Arial"/>
          <w:color w:val="333333"/>
          <w:kern w:val="0"/>
          <w:sz w:val="24"/>
          <w:szCs w:val="24"/>
        </w:rPr>
        <w:t>）非充气弹性车轮总体技术；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）非充气弹性车轮性能仿真与优化设计技术；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3</w:t>
      </w:r>
      <w:r w:rsidRPr="00BB4982">
        <w:rPr>
          <w:rFonts w:ascii="Arial" w:eastAsia="宋体" w:hAnsi="Arial" w:cs="Arial"/>
          <w:color w:val="333333"/>
          <w:kern w:val="0"/>
          <w:sz w:val="24"/>
          <w:szCs w:val="24"/>
        </w:rPr>
        <w:t>）新型材料车轮体设计与制造技术；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4</w:t>
      </w:r>
      <w:r w:rsidRPr="00BB4982">
        <w:rPr>
          <w:rFonts w:ascii="Arial" w:eastAsia="宋体" w:hAnsi="Arial" w:cs="Arial"/>
          <w:color w:val="333333"/>
          <w:kern w:val="0"/>
          <w:sz w:val="24"/>
          <w:szCs w:val="24"/>
        </w:rPr>
        <w:t>）车轮体表面橡胶缓冲层设计与制造技术；</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5</w:t>
      </w:r>
      <w:r w:rsidRPr="00BB4982">
        <w:rPr>
          <w:rFonts w:ascii="Arial" w:eastAsia="宋体" w:hAnsi="Arial" w:cs="Arial"/>
          <w:color w:val="333333"/>
          <w:kern w:val="0"/>
          <w:sz w:val="24"/>
          <w:szCs w:val="24"/>
        </w:rPr>
        <w:t>）非充气弹性车辆原理样机；</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6</w:t>
      </w:r>
      <w:r w:rsidRPr="00BB4982">
        <w:rPr>
          <w:rFonts w:ascii="Arial" w:eastAsia="宋体" w:hAnsi="Arial" w:cs="Arial"/>
          <w:color w:val="333333"/>
          <w:kern w:val="0"/>
          <w:sz w:val="24"/>
          <w:szCs w:val="24"/>
        </w:rPr>
        <w:t>）非充气弹性车轮试验评价。</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考核指标：</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1</w:t>
      </w:r>
      <w:r w:rsidRPr="00BB4982">
        <w:rPr>
          <w:rFonts w:ascii="Arial" w:eastAsia="宋体" w:hAnsi="Arial" w:cs="Arial"/>
          <w:color w:val="333333"/>
          <w:kern w:val="0"/>
          <w:sz w:val="24"/>
          <w:szCs w:val="24"/>
        </w:rPr>
        <w:t>）额定轮荷</w:t>
      </w:r>
      <w:r w:rsidRPr="00BB4982">
        <w:rPr>
          <w:rFonts w:ascii="Arial" w:eastAsia="宋体" w:hAnsi="Arial" w:cs="Arial"/>
          <w:color w:val="333333"/>
          <w:kern w:val="0"/>
          <w:sz w:val="24"/>
          <w:szCs w:val="24"/>
        </w:rPr>
        <w:t>2500kg</w:t>
      </w:r>
      <w:r w:rsidRPr="00BB4982">
        <w:rPr>
          <w:rFonts w:ascii="Arial" w:eastAsia="宋体" w:hAnsi="Arial" w:cs="Arial"/>
          <w:color w:val="333333"/>
          <w:kern w:val="0"/>
          <w:sz w:val="24"/>
          <w:szCs w:val="24"/>
        </w:rPr>
        <w:t>，车轮直径不大于</w:t>
      </w:r>
      <w:r w:rsidRPr="00BB4982">
        <w:rPr>
          <w:rFonts w:ascii="Arial" w:eastAsia="宋体" w:hAnsi="Arial" w:cs="Arial"/>
          <w:color w:val="333333"/>
          <w:kern w:val="0"/>
          <w:sz w:val="24"/>
          <w:szCs w:val="24"/>
        </w:rPr>
        <w:t>1044mm</w:t>
      </w:r>
      <w:r w:rsidRPr="00BB4982">
        <w:rPr>
          <w:rFonts w:ascii="Arial" w:eastAsia="宋体" w:hAnsi="Arial" w:cs="Arial"/>
          <w:color w:val="333333"/>
          <w:kern w:val="0"/>
          <w:sz w:val="24"/>
          <w:szCs w:val="24"/>
        </w:rPr>
        <w:t>，公路最高行驶车速不小于</w:t>
      </w:r>
      <w:r w:rsidRPr="00BB4982">
        <w:rPr>
          <w:rFonts w:ascii="Arial" w:eastAsia="宋体" w:hAnsi="Arial" w:cs="Arial"/>
          <w:color w:val="333333"/>
          <w:kern w:val="0"/>
          <w:sz w:val="24"/>
          <w:szCs w:val="24"/>
        </w:rPr>
        <w:t>110km/h</w:t>
      </w:r>
      <w:r w:rsidRPr="00BB4982">
        <w:rPr>
          <w:rFonts w:ascii="Arial" w:eastAsia="宋体" w:hAnsi="Arial" w:cs="Arial"/>
          <w:color w:val="333333"/>
          <w:kern w:val="0"/>
          <w:sz w:val="24"/>
          <w:szCs w:val="24"/>
        </w:rPr>
        <w:t>，基地越野平均速度不小于</w:t>
      </w:r>
      <w:r w:rsidRPr="00BB4982">
        <w:rPr>
          <w:rFonts w:ascii="Arial" w:eastAsia="宋体" w:hAnsi="Arial" w:cs="Arial"/>
          <w:color w:val="333333"/>
          <w:kern w:val="0"/>
          <w:sz w:val="24"/>
          <w:szCs w:val="24"/>
        </w:rPr>
        <w:t>25km/h</w:t>
      </w:r>
      <w:r w:rsidRPr="00BB4982">
        <w:rPr>
          <w:rFonts w:ascii="Arial" w:eastAsia="宋体" w:hAnsi="Arial" w:cs="Arial"/>
          <w:color w:val="333333"/>
          <w:kern w:val="0"/>
          <w:sz w:val="24"/>
          <w:szCs w:val="24"/>
        </w:rPr>
        <w:t>；最大行驶里程数不小于</w:t>
      </w:r>
      <w:r w:rsidRPr="00BB4982">
        <w:rPr>
          <w:rFonts w:ascii="Arial" w:eastAsia="宋体" w:hAnsi="Arial" w:cs="Arial"/>
          <w:color w:val="333333"/>
          <w:kern w:val="0"/>
          <w:sz w:val="24"/>
          <w:szCs w:val="24"/>
        </w:rPr>
        <w:t>6000km</w:t>
      </w:r>
      <w:r w:rsidRPr="00BB4982">
        <w:rPr>
          <w:rFonts w:ascii="Arial" w:eastAsia="宋体" w:hAnsi="Arial" w:cs="Arial"/>
          <w:color w:val="333333"/>
          <w:kern w:val="0"/>
          <w:sz w:val="24"/>
          <w:szCs w:val="24"/>
        </w:rPr>
        <w:t>（可通过台架验证）；</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7.62mm</w:t>
      </w:r>
      <w:r w:rsidRPr="00BB4982">
        <w:rPr>
          <w:rFonts w:ascii="Arial" w:eastAsia="宋体" w:hAnsi="Arial" w:cs="Arial"/>
          <w:color w:val="333333"/>
          <w:kern w:val="0"/>
          <w:sz w:val="24"/>
          <w:szCs w:val="24"/>
        </w:rPr>
        <w:t>步枪普通弹击穿后越野行驶车速下降不大于</w:t>
      </w:r>
      <w:r w:rsidRPr="00BB4982">
        <w:rPr>
          <w:rFonts w:ascii="Arial" w:eastAsia="宋体" w:hAnsi="Arial" w:cs="Arial"/>
          <w:color w:val="333333"/>
          <w:kern w:val="0"/>
          <w:sz w:val="24"/>
          <w:szCs w:val="24"/>
        </w:rPr>
        <w:t>20%</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3</w:t>
      </w:r>
      <w:r w:rsidRPr="00BB4982">
        <w:rPr>
          <w:rFonts w:ascii="Arial" w:eastAsia="宋体" w:hAnsi="Arial" w:cs="Arial"/>
          <w:color w:val="333333"/>
          <w:kern w:val="0"/>
          <w:sz w:val="24"/>
          <w:szCs w:val="24"/>
        </w:rPr>
        <w:t>）车轮重量低于同规格普通充气轮胎车轮；</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w:t>
      </w:r>
      <w:r w:rsidRPr="00BB4982">
        <w:rPr>
          <w:rFonts w:ascii="Arial" w:eastAsia="宋体" w:hAnsi="Arial" w:cs="Arial"/>
          <w:color w:val="333333"/>
          <w:kern w:val="0"/>
          <w:sz w:val="24"/>
          <w:szCs w:val="24"/>
        </w:rPr>
        <w:t>4</w:t>
      </w:r>
      <w:r w:rsidRPr="00BB4982">
        <w:rPr>
          <w:rFonts w:ascii="Arial" w:eastAsia="宋体" w:hAnsi="Arial" w:cs="Arial"/>
          <w:color w:val="333333"/>
          <w:kern w:val="0"/>
          <w:sz w:val="24"/>
          <w:szCs w:val="24"/>
        </w:rPr>
        <w:t>）其它性能接近同类型充气车轮。</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进度要求：</w:t>
      </w:r>
      <w:r w:rsidRPr="00BB4982">
        <w:rPr>
          <w:rFonts w:ascii="Arial" w:eastAsia="宋体" w:hAnsi="Arial" w:cs="Arial"/>
          <w:color w:val="333333"/>
          <w:kern w:val="0"/>
          <w:sz w:val="24"/>
          <w:szCs w:val="24"/>
        </w:rPr>
        <w:t>2019</w:t>
      </w:r>
      <w:r w:rsidRPr="00BB4982">
        <w:rPr>
          <w:rFonts w:ascii="Arial" w:eastAsia="宋体" w:hAnsi="Arial" w:cs="Arial"/>
          <w:color w:val="333333"/>
          <w:kern w:val="0"/>
          <w:sz w:val="24"/>
          <w:szCs w:val="24"/>
        </w:rPr>
        <w:t>年～</w:t>
      </w:r>
      <w:r w:rsidRPr="00BB4982">
        <w:rPr>
          <w:rFonts w:ascii="Arial" w:eastAsia="宋体" w:hAnsi="Arial" w:cs="Arial"/>
          <w:color w:val="333333"/>
          <w:kern w:val="0"/>
          <w:sz w:val="24"/>
          <w:szCs w:val="24"/>
        </w:rPr>
        <w:t>2020</w:t>
      </w:r>
      <w:r w:rsidRPr="00BB4982">
        <w:rPr>
          <w:rFonts w:ascii="Arial" w:eastAsia="宋体" w:hAnsi="Arial" w:cs="Arial"/>
          <w:color w:val="333333"/>
          <w:kern w:val="0"/>
          <w:sz w:val="24"/>
          <w:szCs w:val="24"/>
        </w:rPr>
        <w:t>年</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技术成熟度：</w:t>
      </w:r>
      <w:r w:rsidRPr="00BB4982">
        <w:rPr>
          <w:rFonts w:ascii="Arial" w:eastAsia="宋体" w:hAnsi="Arial" w:cs="Arial"/>
          <w:color w:val="333333"/>
          <w:kern w:val="0"/>
          <w:sz w:val="24"/>
          <w:szCs w:val="24"/>
        </w:rPr>
        <w:t>5</w:t>
      </w:r>
      <w:r w:rsidRPr="00BB4982">
        <w:rPr>
          <w:rFonts w:ascii="Arial" w:eastAsia="宋体" w:hAnsi="Arial" w:cs="Arial"/>
          <w:color w:val="333333"/>
          <w:kern w:val="0"/>
          <w:sz w:val="24"/>
          <w:szCs w:val="24"/>
        </w:rPr>
        <w:t>级</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成果形式：样机、研究报告、试验报告</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发布形式：竞争择优，</w:t>
      </w:r>
      <w:r w:rsidRPr="00BB4982">
        <w:rPr>
          <w:rFonts w:ascii="Arial" w:eastAsia="宋体" w:hAnsi="Arial" w:cs="Arial"/>
          <w:color w:val="333333"/>
          <w:kern w:val="0"/>
          <w:sz w:val="24"/>
          <w:szCs w:val="24"/>
        </w:rPr>
        <w:t>2</w:t>
      </w:r>
      <w:r w:rsidRPr="00BB4982">
        <w:rPr>
          <w:rFonts w:ascii="Arial" w:eastAsia="宋体" w:hAnsi="Arial" w:cs="Arial"/>
          <w:color w:val="333333"/>
          <w:kern w:val="0"/>
          <w:sz w:val="24"/>
          <w:szCs w:val="24"/>
        </w:rPr>
        <w:t>家单位承研</w:t>
      </w:r>
      <w:r w:rsidRPr="00BB4982">
        <w:rPr>
          <w:rFonts w:ascii="Arial" w:eastAsia="宋体" w:hAnsi="Arial" w:cs="Arial"/>
          <w:color w:val="333333"/>
          <w:kern w:val="0"/>
          <w:sz w:val="24"/>
          <w:szCs w:val="24"/>
        </w:rPr>
        <w:t xml:space="preserve"> </w:t>
      </w:r>
      <w:r w:rsidRPr="00BB4982">
        <w:rPr>
          <w:rFonts w:ascii="Arial" w:eastAsia="宋体" w:hAnsi="Arial" w:cs="Arial"/>
          <w:color w:val="333333"/>
          <w:kern w:val="0"/>
          <w:sz w:val="24"/>
          <w:szCs w:val="24"/>
        </w:rPr>
        <w:t>联系人：王利辉</w:t>
      </w:r>
      <w:r w:rsidRPr="00BB4982">
        <w:rPr>
          <w:rFonts w:ascii="Arial" w:eastAsia="宋体" w:hAnsi="Arial" w:cs="Arial"/>
          <w:color w:val="333333"/>
          <w:kern w:val="0"/>
          <w:sz w:val="24"/>
          <w:szCs w:val="24"/>
        </w:rPr>
        <w:t xml:space="preserve">15910907198 </w:t>
      </w:r>
      <w:r w:rsidRPr="00BB4982">
        <w:rPr>
          <w:rFonts w:ascii="Arial" w:eastAsia="宋体" w:hAnsi="Arial" w:cs="Arial"/>
          <w:color w:val="333333"/>
          <w:kern w:val="0"/>
          <w:sz w:val="24"/>
          <w:szCs w:val="24"/>
        </w:rPr>
        <w:t>经费：</w:t>
      </w:r>
      <w:r w:rsidRPr="00BB4982">
        <w:rPr>
          <w:rFonts w:ascii="Arial" w:eastAsia="宋体" w:hAnsi="Arial" w:cs="Arial"/>
          <w:color w:val="333333"/>
          <w:kern w:val="0"/>
          <w:sz w:val="24"/>
          <w:szCs w:val="24"/>
        </w:rPr>
        <w:t>400</w:t>
      </w:r>
      <w:r w:rsidRPr="00BB4982">
        <w:rPr>
          <w:rFonts w:ascii="Arial" w:eastAsia="宋体" w:hAnsi="Arial" w:cs="Arial"/>
          <w:color w:val="333333"/>
          <w:kern w:val="0"/>
          <w:sz w:val="24"/>
          <w:szCs w:val="24"/>
        </w:rPr>
        <w:t>万元</w:t>
      </w:r>
    </w:p>
    <w:p w:rsidR="00C84F71" w:rsidRPr="00C85BAE" w:rsidRDefault="00C84F71" w:rsidP="00C85BAE">
      <w:pPr>
        <w:spacing w:line="360" w:lineRule="auto"/>
        <w:rPr>
          <w:sz w:val="24"/>
          <w:szCs w:val="24"/>
        </w:rPr>
      </w:pPr>
    </w:p>
    <w:p w:rsidR="00C84F71" w:rsidRPr="00C85BAE" w:rsidRDefault="00C84F71" w:rsidP="00C85BAE">
      <w:pPr>
        <w:widowControl/>
        <w:spacing w:line="360" w:lineRule="auto"/>
        <w:jc w:val="left"/>
        <w:rPr>
          <w:sz w:val="24"/>
          <w:szCs w:val="24"/>
        </w:rPr>
      </w:pPr>
      <w:r w:rsidRPr="00C85BAE">
        <w:rPr>
          <w:sz w:val="24"/>
          <w:szCs w:val="24"/>
        </w:rPr>
        <w:br w:type="page"/>
      </w:r>
    </w:p>
    <w:p w:rsidR="00C84F71" w:rsidRPr="00C84F71" w:rsidRDefault="00C84F71" w:rsidP="00C85BAE">
      <w:pPr>
        <w:widowControl/>
        <w:pBdr>
          <w:top w:val="single" w:sz="4" w:space="6" w:color="F1EDED"/>
          <w:left w:val="single" w:sz="4" w:space="6" w:color="F1EDED"/>
          <w:bottom w:val="single" w:sz="4" w:space="6" w:color="F1EDED"/>
          <w:right w:val="single" w:sz="4" w:space="6" w:color="F1EDED"/>
        </w:pBdr>
        <w:shd w:val="clear" w:color="auto" w:fill="F7F5F5"/>
        <w:spacing w:before="360" w:line="360" w:lineRule="auto"/>
        <w:jc w:val="center"/>
        <w:outlineLvl w:val="0"/>
        <w:rPr>
          <w:rFonts w:ascii="Arial" w:eastAsia="宋体" w:hAnsi="Arial" w:cs="Arial"/>
          <w:b/>
          <w:bCs/>
          <w:color w:val="000000"/>
          <w:kern w:val="36"/>
          <w:sz w:val="24"/>
          <w:szCs w:val="24"/>
        </w:rPr>
      </w:pPr>
      <w:r w:rsidRPr="00C84F71">
        <w:rPr>
          <w:rFonts w:ascii="Arial" w:eastAsia="宋体" w:hAnsi="Arial" w:cs="Arial"/>
          <w:b/>
          <w:bCs/>
          <w:color w:val="000000"/>
          <w:kern w:val="36"/>
          <w:sz w:val="24"/>
          <w:szCs w:val="24"/>
        </w:rPr>
        <w:lastRenderedPageBreak/>
        <w:t>0901</w:t>
      </w:r>
      <w:r w:rsidRPr="00C84F71">
        <w:rPr>
          <w:rFonts w:ascii="Arial" w:eastAsia="宋体" w:hAnsi="Arial" w:cs="Arial"/>
          <w:b/>
          <w:bCs/>
          <w:color w:val="000000"/>
          <w:kern w:val="36"/>
          <w:sz w:val="24"/>
          <w:szCs w:val="24"/>
        </w:rPr>
        <w:t>单兵听力防护技术</w:t>
      </w:r>
    </w:p>
    <w:p w:rsidR="00C84F71" w:rsidRPr="00C84F71" w:rsidRDefault="00C84F71" w:rsidP="00C85BAE">
      <w:pPr>
        <w:widowControl/>
        <w:shd w:val="clear" w:color="auto" w:fill="FFFFFF"/>
        <w:spacing w:line="360" w:lineRule="auto"/>
        <w:jc w:val="center"/>
        <w:rPr>
          <w:rFonts w:ascii="Arial" w:eastAsia="宋体" w:hAnsi="Arial" w:cs="Arial"/>
          <w:color w:val="000000"/>
          <w:kern w:val="0"/>
          <w:sz w:val="24"/>
          <w:szCs w:val="24"/>
        </w:rPr>
      </w:pPr>
      <w:r w:rsidRPr="00C84F71">
        <w:rPr>
          <w:rFonts w:ascii="Arial" w:eastAsia="宋体" w:hAnsi="Arial" w:cs="Arial"/>
          <w:color w:val="000000"/>
          <w:kern w:val="0"/>
          <w:sz w:val="24"/>
          <w:szCs w:val="24"/>
        </w:rPr>
        <w:t>发布时间：</w:t>
      </w:r>
      <w:r w:rsidRPr="00C84F71">
        <w:rPr>
          <w:rFonts w:ascii="Arial" w:eastAsia="宋体" w:hAnsi="Arial" w:cs="Arial"/>
          <w:color w:val="000000"/>
          <w:kern w:val="0"/>
          <w:sz w:val="24"/>
          <w:szCs w:val="24"/>
        </w:rPr>
        <w:t>2019-04-04 </w:t>
      </w:r>
      <w:r w:rsidRPr="00C84F71">
        <w:rPr>
          <w:rFonts w:ascii="Arial" w:eastAsia="宋体" w:hAnsi="Arial" w:cs="Arial"/>
          <w:color w:val="000000"/>
          <w:kern w:val="0"/>
          <w:sz w:val="24"/>
          <w:szCs w:val="24"/>
        </w:rPr>
        <w:t>对接截止时间：</w:t>
      </w:r>
      <w:r w:rsidRPr="00C84F71">
        <w:rPr>
          <w:rFonts w:ascii="Arial" w:eastAsia="宋体" w:hAnsi="Arial" w:cs="Arial"/>
          <w:color w:val="000000"/>
          <w:kern w:val="0"/>
          <w:sz w:val="24"/>
          <w:szCs w:val="24"/>
        </w:rPr>
        <w:t>2019-05-04 </w:t>
      </w:r>
      <w:r w:rsidRPr="00C84F71">
        <w:rPr>
          <w:rFonts w:ascii="Arial" w:eastAsia="宋体" w:hAnsi="Arial" w:cs="Arial"/>
          <w:color w:val="000000"/>
          <w:kern w:val="0"/>
          <w:sz w:val="24"/>
          <w:szCs w:val="24"/>
        </w:rPr>
        <w:t>点击数：</w:t>
      </w:r>
      <w:r w:rsidRPr="00C84F71">
        <w:rPr>
          <w:rFonts w:ascii="Arial" w:eastAsia="宋体" w:hAnsi="Arial" w:cs="Arial"/>
          <w:color w:val="000000"/>
          <w:kern w:val="0"/>
          <w:sz w:val="24"/>
          <w:szCs w:val="24"/>
        </w:rPr>
        <w:t>5</w:t>
      </w:r>
    </w:p>
    <w:p w:rsidR="00C84F71" w:rsidRPr="00C84F71" w:rsidRDefault="00C84F71" w:rsidP="00C85BAE">
      <w:pPr>
        <w:widowControl/>
        <w:shd w:val="clear" w:color="auto" w:fill="FFFFFF"/>
        <w:spacing w:line="360" w:lineRule="auto"/>
        <w:jc w:val="left"/>
        <w:rPr>
          <w:rFonts w:ascii="Arial" w:eastAsia="宋体" w:hAnsi="Arial" w:cs="Arial"/>
          <w:b/>
          <w:bCs/>
          <w:color w:val="CC0000"/>
          <w:kern w:val="0"/>
          <w:sz w:val="24"/>
          <w:szCs w:val="24"/>
        </w:rPr>
      </w:pPr>
      <w:r w:rsidRPr="00C84F71">
        <w:rPr>
          <w:rFonts w:ascii="Arial" w:eastAsia="宋体" w:hAnsi="Arial" w:cs="Arial"/>
          <w:b/>
          <w:bCs/>
          <w:color w:val="CC0000"/>
          <w:kern w:val="0"/>
          <w:sz w:val="24"/>
          <w:szCs w:val="24"/>
        </w:rPr>
        <w:t>功能</w:t>
      </w:r>
      <w:r w:rsidRPr="00C84F71">
        <w:rPr>
          <w:rFonts w:ascii="Arial" w:eastAsia="宋体" w:hAnsi="Arial" w:cs="Arial"/>
          <w:b/>
          <w:bCs/>
          <w:color w:val="000000"/>
          <w:kern w:val="0"/>
          <w:sz w:val="24"/>
          <w:szCs w:val="24"/>
        </w:rPr>
        <w:t>用途</w:t>
      </w:r>
    </w:p>
    <w:p w:rsidR="00C84F71" w:rsidRPr="00C84F71" w:rsidRDefault="00C84F71" w:rsidP="00C85BAE">
      <w:pPr>
        <w:widowControl/>
        <w:shd w:val="clear" w:color="auto" w:fill="F7F5F5"/>
        <w:spacing w:line="360" w:lineRule="auto"/>
        <w:jc w:val="left"/>
        <w:rPr>
          <w:rFonts w:ascii="Arial" w:eastAsia="宋体" w:hAnsi="Arial" w:cs="Arial"/>
          <w:color w:val="333333"/>
          <w:kern w:val="0"/>
          <w:sz w:val="24"/>
          <w:szCs w:val="24"/>
        </w:rPr>
      </w:pPr>
      <w:r w:rsidRPr="00C84F71">
        <w:rPr>
          <w:rFonts w:ascii="Arial" w:eastAsia="宋体" w:hAnsi="Arial" w:cs="Arial"/>
          <w:color w:val="333333"/>
          <w:kern w:val="0"/>
          <w:sz w:val="24"/>
          <w:szCs w:val="24"/>
        </w:rPr>
        <w:t>未来士兵系统新型送受话器</w:t>
      </w:r>
    </w:p>
    <w:p w:rsidR="00C84F71" w:rsidRPr="00C84F71" w:rsidRDefault="00C84F71" w:rsidP="00C85BAE">
      <w:pPr>
        <w:widowControl/>
        <w:spacing w:line="360" w:lineRule="auto"/>
        <w:jc w:val="left"/>
        <w:rPr>
          <w:rFonts w:ascii="Arial" w:eastAsia="宋体" w:hAnsi="Arial" w:cs="Arial"/>
          <w:b/>
          <w:bCs/>
          <w:color w:val="CC0000"/>
          <w:kern w:val="0"/>
          <w:sz w:val="24"/>
          <w:szCs w:val="24"/>
        </w:rPr>
      </w:pPr>
      <w:r w:rsidRPr="00C84F71">
        <w:rPr>
          <w:rFonts w:ascii="Arial" w:eastAsia="宋体" w:hAnsi="Arial" w:cs="Arial"/>
          <w:b/>
          <w:bCs/>
          <w:color w:val="CC0000"/>
          <w:kern w:val="0"/>
          <w:sz w:val="24"/>
          <w:szCs w:val="24"/>
        </w:rPr>
        <w:t>主要</w:t>
      </w:r>
      <w:r w:rsidRPr="00C84F71">
        <w:rPr>
          <w:rFonts w:ascii="Arial" w:eastAsia="宋体" w:hAnsi="Arial" w:cs="Arial"/>
          <w:b/>
          <w:bCs/>
          <w:color w:val="000000"/>
          <w:kern w:val="0"/>
          <w:sz w:val="24"/>
          <w:szCs w:val="24"/>
        </w:rPr>
        <w:t>指标</w:t>
      </w:r>
    </w:p>
    <w:p w:rsidR="00C84F71" w:rsidRPr="00C84F71" w:rsidRDefault="00C84F71" w:rsidP="00C85BAE">
      <w:pPr>
        <w:widowControl/>
        <w:shd w:val="clear" w:color="auto" w:fill="F7F5F5"/>
        <w:spacing w:line="360" w:lineRule="auto"/>
        <w:jc w:val="left"/>
        <w:rPr>
          <w:rFonts w:ascii="Arial" w:eastAsia="宋体" w:hAnsi="Arial" w:cs="Arial"/>
          <w:color w:val="333333"/>
          <w:kern w:val="0"/>
          <w:sz w:val="24"/>
          <w:szCs w:val="24"/>
        </w:rPr>
      </w:pPr>
      <w:r w:rsidRPr="00C84F71">
        <w:rPr>
          <w:rFonts w:ascii="Arial" w:eastAsia="宋体" w:hAnsi="Arial" w:cs="Arial"/>
          <w:color w:val="333333"/>
          <w:kern w:val="0"/>
          <w:sz w:val="24"/>
          <w:szCs w:val="24"/>
        </w:rPr>
        <w:t>研究目标：以新型送受话器为背景，重点突破轻质高效降噪拾音、一体化集成、新型降噪材料制备等关键技术，实现动态环境噪声中的降噪防护、送受话以及战场环境监听功能，形成演示样机，为未来士兵系统送受话器提供技术支撑。</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研究内容：</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1</w:t>
      </w:r>
      <w:r w:rsidRPr="00C84F71">
        <w:rPr>
          <w:rFonts w:ascii="Arial" w:eastAsia="宋体" w:hAnsi="Arial" w:cs="Arial"/>
          <w:color w:val="333333"/>
          <w:kern w:val="0"/>
          <w:sz w:val="24"/>
          <w:szCs w:val="24"/>
        </w:rPr>
        <w:t>）战场噪声环境下高声级噪声低延时降噪处理技术；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）战场噪声环境清晰拾音技术；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3</w:t>
      </w:r>
      <w:r w:rsidRPr="00C84F71">
        <w:rPr>
          <w:rFonts w:ascii="Arial" w:eastAsia="宋体" w:hAnsi="Arial" w:cs="Arial"/>
          <w:color w:val="333333"/>
          <w:kern w:val="0"/>
          <w:sz w:val="24"/>
          <w:szCs w:val="24"/>
        </w:rPr>
        <w:t>）战场环境监听感知和声源定位技术；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4</w:t>
      </w:r>
      <w:r w:rsidRPr="00C84F71">
        <w:rPr>
          <w:rFonts w:ascii="Arial" w:eastAsia="宋体" w:hAnsi="Arial" w:cs="Arial"/>
          <w:color w:val="333333"/>
          <w:kern w:val="0"/>
          <w:sz w:val="24"/>
          <w:szCs w:val="24"/>
        </w:rPr>
        <w:t>）新型降噪材料制备技术；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5</w:t>
      </w:r>
      <w:r w:rsidRPr="00C84F71">
        <w:rPr>
          <w:rFonts w:ascii="Arial" w:eastAsia="宋体" w:hAnsi="Arial" w:cs="Arial"/>
          <w:color w:val="333333"/>
          <w:kern w:val="0"/>
          <w:sz w:val="24"/>
          <w:szCs w:val="24"/>
        </w:rPr>
        <w:t>）一体化集成技术。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技术指标：</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1</w:t>
      </w:r>
      <w:r w:rsidRPr="00C84F71">
        <w:rPr>
          <w:rFonts w:ascii="Arial" w:eastAsia="宋体" w:hAnsi="Arial" w:cs="Arial"/>
          <w:color w:val="333333"/>
          <w:kern w:val="0"/>
          <w:sz w:val="24"/>
          <w:szCs w:val="24"/>
        </w:rPr>
        <w:t>）系统重量：</w:t>
      </w:r>
      <w:r w:rsidRPr="00C84F71">
        <w:rPr>
          <w:rFonts w:ascii="Arial" w:eastAsia="宋体" w:hAnsi="Arial" w:cs="Arial"/>
          <w:color w:val="333333"/>
          <w:kern w:val="0"/>
          <w:sz w:val="24"/>
          <w:szCs w:val="24"/>
        </w:rPr>
        <w:t>≤150g</w:t>
      </w:r>
      <w:r w:rsidRPr="00C84F71">
        <w:rPr>
          <w:rFonts w:ascii="Arial" w:eastAsia="宋体" w:hAnsi="Arial" w:cs="Arial"/>
          <w:color w:val="333333"/>
          <w:kern w:val="0"/>
          <w:sz w:val="24"/>
          <w:szCs w:val="24"/>
        </w:rPr>
        <w:t>（不含电源）；</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）功耗：</w:t>
      </w:r>
      <w:r w:rsidRPr="00C84F71">
        <w:rPr>
          <w:rFonts w:ascii="Arial" w:eastAsia="宋体" w:hAnsi="Arial" w:cs="Arial"/>
          <w:color w:val="333333"/>
          <w:kern w:val="0"/>
          <w:sz w:val="24"/>
          <w:szCs w:val="24"/>
        </w:rPr>
        <w:t>≤200mW</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3</w:t>
      </w:r>
      <w:r w:rsidRPr="00C84F71">
        <w:rPr>
          <w:rFonts w:ascii="Arial" w:eastAsia="宋体" w:hAnsi="Arial" w:cs="Arial"/>
          <w:color w:val="333333"/>
          <w:kern w:val="0"/>
          <w:sz w:val="24"/>
          <w:szCs w:val="24"/>
        </w:rPr>
        <w:t>）降噪性能：有源降噪量</w:t>
      </w:r>
      <w:r w:rsidRPr="00C84F71">
        <w:rPr>
          <w:rFonts w:ascii="Arial" w:eastAsia="宋体" w:hAnsi="Arial" w:cs="Arial"/>
          <w:color w:val="333333"/>
          <w:kern w:val="0"/>
          <w:sz w:val="24"/>
          <w:szCs w:val="24"/>
        </w:rPr>
        <w:t>≥28dB</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63</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800Hz</w:t>
      </w:r>
      <w:r w:rsidRPr="00C84F71">
        <w:rPr>
          <w:rFonts w:ascii="Arial" w:eastAsia="宋体" w:hAnsi="Arial" w:cs="Arial"/>
          <w:color w:val="333333"/>
          <w:kern w:val="0"/>
          <w:sz w:val="24"/>
          <w:szCs w:val="24"/>
        </w:rPr>
        <w:t>），总隔声量</w:t>
      </w:r>
      <w:r w:rsidRPr="00C84F71">
        <w:rPr>
          <w:rFonts w:ascii="Arial" w:eastAsia="宋体" w:hAnsi="Arial" w:cs="Arial"/>
          <w:color w:val="333333"/>
          <w:kern w:val="0"/>
          <w:sz w:val="24"/>
          <w:szCs w:val="24"/>
        </w:rPr>
        <w:t>≥32dB</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63</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8000Hz</w:t>
      </w:r>
      <w:r w:rsidRPr="00C84F71">
        <w:rPr>
          <w:rFonts w:ascii="Arial" w:eastAsia="宋体" w:hAnsi="Arial" w:cs="Arial"/>
          <w:color w:val="333333"/>
          <w:kern w:val="0"/>
          <w:sz w:val="24"/>
          <w:szCs w:val="24"/>
        </w:rPr>
        <w:t>）；手枪、冲锋枪、步枪、狙击步枪、机枪发射声降噪处理时延</w:t>
      </w:r>
      <w:r w:rsidRPr="00C84F71">
        <w:rPr>
          <w:rFonts w:ascii="Arial" w:eastAsia="宋体" w:hAnsi="Arial" w:cs="Arial"/>
          <w:color w:val="333333"/>
          <w:kern w:val="0"/>
          <w:sz w:val="24"/>
          <w:szCs w:val="24"/>
        </w:rPr>
        <w:t>≤0.4ms</w:t>
      </w:r>
      <w:r w:rsidRPr="00C84F71">
        <w:rPr>
          <w:rFonts w:ascii="Arial" w:eastAsia="宋体" w:hAnsi="Arial" w:cs="Arial"/>
          <w:color w:val="333333"/>
          <w:kern w:val="0"/>
          <w:sz w:val="24"/>
          <w:szCs w:val="24"/>
        </w:rPr>
        <w:t>；入耳声压小于</w:t>
      </w:r>
      <w:r w:rsidRPr="00C84F71">
        <w:rPr>
          <w:rFonts w:ascii="Arial" w:eastAsia="宋体" w:hAnsi="Arial" w:cs="Arial"/>
          <w:color w:val="333333"/>
          <w:kern w:val="0"/>
          <w:sz w:val="24"/>
          <w:szCs w:val="24"/>
        </w:rPr>
        <w:t>85dB</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4</w:t>
      </w:r>
      <w:r w:rsidRPr="00C84F71">
        <w:rPr>
          <w:rFonts w:ascii="Arial" w:eastAsia="宋体" w:hAnsi="Arial" w:cs="Arial"/>
          <w:color w:val="333333"/>
          <w:kern w:val="0"/>
          <w:sz w:val="24"/>
          <w:szCs w:val="24"/>
        </w:rPr>
        <w:t>）送受话性能：适配单兵综合系统战术终端，送受话频率响应范围</w:t>
      </w:r>
      <w:r w:rsidRPr="00C84F71">
        <w:rPr>
          <w:rFonts w:ascii="Arial" w:eastAsia="宋体" w:hAnsi="Arial" w:cs="Arial"/>
          <w:color w:val="333333"/>
          <w:kern w:val="0"/>
          <w:sz w:val="24"/>
          <w:szCs w:val="24"/>
        </w:rPr>
        <w:t>200</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4000Hz</w:t>
      </w:r>
      <w:r w:rsidRPr="00C84F71">
        <w:rPr>
          <w:rFonts w:ascii="Arial" w:eastAsia="宋体" w:hAnsi="Arial" w:cs="Arial"/>
          <w:color w:val="333333"/>
          <w:kern w:val="0"/>
          <w:sz w:val="24"/>
          <w:szCs w:val="24"/>
        </w:rPr>
        <w:t>；送话失真度</w:t>
      </w:r>
      <w:r w:rsidRPr="00C84F71">
        <w:rPr>
          <w:rFonts w:ascii="Arial" w:eastAsia="宋体" w:hAnsi="Arial" w:cs="Arial"/>
          <w:color w:val="333333"/>
          <w:kern w:val="0"/>
          <w:sz w:val="24"/>
          <w:szCs w:val="24"/>
        </w:rPr>
        <w:t>≤3%</w:t>
      </w:r>
      <w:r w:rsidRPr="00C84F71">
        <w:rPr>
          <w:rFonts w:ascii="Arial" w:eastAsia="宋体" w:hAnsi="Arial" w:cs="Arial"/>
          <w:color w:val="333333"/>
          <w:kern w:val="0"/>
          <w:sz w:val="24"/>
          <w:szCs w:val="24"/>
        </w:rPr>
        <w:t>，受话失真度</w:t>
      </w:r>
      <w:r w:rsidRPr="00C84F71">
        <w:rPr>
          <w:rFonts w:ascii="Arial" w:eastAsia="宋体" w:hAnsi="Arial" w:cs="Arial"/>
          <w:color w:val="333333"/>
          <w:kern w:val="0"/>
          <w:sz w:val="24"/>
          <w:szCs w:val="24"/>
        </w:rPr>
        <w:t>≤3%</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6</w:t>
      </w:r>
      <w:r w:rsidRPr="00C84F71">
        <w:rPr>
          <w:rFonts w:ascii="Arial" w:eastAsia="宋体" w:hAnsi="Arial" w:cs="Arial"/>
          <w:color w:val="333333"/>
          <w:kern w:val="0"/>
          <w:sz w:val="24"/>
          <w:szCs w:val="24"/>
        </w:rPr>
        <w:t>级风、动态环境噪音不大于</w:t>
      </w:r>
      <w:r w:rsidRPr="00C84F71">
        <w:rPr>
          <w:rFonts w:ascii="Arial" w:eastAsia="宋体" w:hAnsi="Arial" w:cs="Arial"/>
          <w:color w:val="333333"/>
          <w:kern w:val="0"/>
          <w:sz w:val="24"/>
          <w:szCs w:val="24"/>
        </w:rPr>
        <w:t>150dB</w:t>
      </w:r>
      <w:r w:rsidRPr="00C84F71">
        <w:rPr>
          <w:rFonts w:ascii="Arial" w:eastAsia="宋体" w:hAnsi="Arial" w:cs="Arial"/>
          <w:color w:val="333333"/>
          <w:kern w:val="0"/>
          <w:sz w:val="24"/>
          <w:szCs w:val="24"/>
        </w:rPr>
        <w:t>时，单字清晰度</w:t>
      </w:r>
      <w:r w:rsidRPr="00C84F71">
        <w:rPr>
          <w:rFonts w:ascii="Arial" w:eastAsia="宋体" w:hAnsi="Arial" w:cs="Arial"/>
          <w:color w:val="333333"/>
          <w:kern w:val="0"/>
          <w:sz w:val="24"/>
          <w:szCs w:val="24"/>
        </w:rPr>
        <w:t>≥85%</w:t>
      </w:r>
      <w:r w:rsidRPr="00C84F71">
        <w:rPr>
          <w:rFonts w:ascii="Arial" w:eastAsia="宋体" w:hAnsi="Arial" w:cs="Arial"/>
          <w:color w:val="333333"/>
          <w:kern w:val="0"/>
          <w:sz w:val="24"/>
          <w:szCs w:val="24"/>
        </w:rPr>
        <w:t>，句子可懂度</w:t>
      </w:r>
      <w:r w:rsidRPr="00C84F71">
        <w:rPr>
          <w:rFonts w:ascii="Arial" w:eastAsia="宋体" w:hAnsi="Arial" w:cs="Arial"/>
          <w:color w:val="333333"/>
          <w:kern w:val="0"/>
          <w:sz w:val="24"/>
          <w:szCs w:val="24"/>
        </w:rPr>
        <w:t>≥90%</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5</w:t>
      </w:r>
      <w:r w:rsidRPr="00C84F71">
        <w:rPr>
          <w:rFonts w:ascii="Arial" w:eastAsia="宋体" w:hAnsi="Arial" w:cs="Arial"/>
          <w:color w:val="333333"/>
          <w:kern w:val="0"/>
          <w:sz w:val="24"/>
          <w:szCs w:val="24"/>
        </w:rPr>
        <w:t>）环境监</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侦听拾音性能：监听拾音频率</w:t>
      </w:r>
      <w:r w:rsidRPr="00C84F71">
        <w:rPr>
          <w:rFonts w:ascii="Arial" w:eastAsia="宋体" w:hAnsi="Arial" w:cs="Arial"/>
          <w:color w:val="333333"/>
          <w:kern w:val="0"/>
          <w:sz w:val="24"/>
          <w:szCs w:val="24"/>
        </w:rPr>
        <w:t>200</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4000Hz</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6</w:t>
      </w:r>
      <w:r w:rsidRPr="00C84F71">
        <w:rPr>
          <w:rFonts w:ascii="Arial" w:eastAsia="宋体" w:hAnsi="Arial" w:cs="Arial"/>
          <w:color w:val="333333"/>
          <w:kern w:val="0"/>
          <w:sz w:val="24"/>
          <w:szCs w:val="24"/>
        </w:rPr>
        <w:t>级风、动态环境噪音不大于</w:t>
      </w:r>
      <w:r w:rsidRPr="00C84F71">
        <w:rPr>
          <w:rFonts w:ascii="Arial" w:eastAsia="宋体" w:hAnsi="Arial" w:cs="Arial"/>
          <w:color w:val="333333"/>
          <w:kern w:val="0"/>
          <w:sz w:val="24"/>
          <w:szCs w:val="24"/>
        </w:rPr>
        <w:t>80dB</w:t>
      </w:r>
      <w:r w:rsidRPr="00C84F71">
        <w:rPr>
          <w:rFonts w:ascii="Arial" w:eastAsia="宋体" w:hAnsi="Arial" w:cs="Arial"/>
          <w:color w:val="333333"/>
          <w:kern w:val="0"/>
          <w:sz w:val="24"/>
          <w:szCs w:val="24"/>
        </w:rPr>
        <w:t>时，</w:t>
      </w:r>
      <w:r w:rsidRPr="00C84F71">
        <w:rPr>
          <w:rFonts w:ascii="Arial" w:eastAsia="宋体" w:hAnsi="Arial" w:cs="Arial"/>
          <w:color w:val="333333"/>
          <w:kern w:val="0"/>
          <w:sz w:val="24"/>
          <w:szCs w:val="24"/>
        </w:rPr>
        <w:t>360</w:t>
      </w:r>
      <w:r w:rsidRPr="00C84F71">
        <w:rPr>
          <w:rFonts w:ascii="Arial" w:eastAsia="宋体" w:hAnsi="Arial" w:cs="Arial"/>
          <w:color w:val="333333"/>
          <w:kern w:val="0"/>
          <w:sz w:val="24"/>
          <w:szCs w:val="24"/>
        </w:rPr>
        <w:t>度全方向</w:t>
      </w:r>
      <w:r w:rsidRPr="00C84F71">
        <w:rPr>
          <w:rFonts w:ascii="Arial" w:eastAsia="宋体" w:hAnsi="Arial" w:cs="Arial"/>
          <w:color w:val="333333"/>
          <w:kern w:val="0"/>
          <w:sz w:val="24"/>
          <w:szCs w:val="24"/>
        </w:rPr>
        <w:t>20</w:t>
      </w:r>
      <w:r w:rsidRPr="00C84F71">
        <w:rPr>
          <w:rFonts w:ascii="Arial" w:eastAsia="宋体" w:hAnsi="Arial" w:cs="Arial"/>
          <w:color w:val="333333"/>
          <w:kern w:val="0"/>
          <w:sz w:val="24"/>
          <w:szCs w:val="24"/>
        </w:rPr>
        <w:t>米距离范围内，单字清晰度</w:t>
      </w:r>
      <w:r w:rsidRPr="00C84F71">
        <w:rPr>
          <w:rFonts w:ascii="Arial" w:eastAsia="宋体" w:hAnsi="Arial" w:cs="Arial"/>
          <w:color w:val="333333"/>
          <w:kern w:val="0"/>
          <w:sz w:val="24"/>
          <w:szCs w:val="24"/>
        </w:rPr>
        <w:t>≥75%</w:t>
      </w:r>
      <w:r w:rsidRPr="00C84F71">
        <w:rPr>
          <w:rFonts w:ascii="Arial" w:eastAsia="宋体" w:hAnsi="Arial" w:cs="Arial"/>
          <w:color w:val="333333"/>
          <w:kern w:val="0"/>
          <w:sz w:val="24"/>
          <w:szCs w:val="24"/>
        </w:rPr>
        <w:t>，句子可懂度</w:t>
      </w:r>
      <w:r w:rsidRPr="00C84F71">
        <w:rPr>
          <w:rFonts w:ascii="Arial" w:eastAsia="宋体" w:hAnsi="Arial" w:cs="Arial"/>
          <w:color w:val="333333"/>
          <w:kern w:val="0"/>
          <w:sz w:val="24"/>
          <w:szCs w:val="24"/>
        </w:rPr>
        <w:t>≥85%</w:t>
      </w:r>
      <w:r w:rsidRPr="00C84F71">
        <w:rPr>
          <w:rFonts w:ascii="Arial" w:eastAsia="宋体" w:hAnsi="Arial" w:cs="Arial"/>
          <w:color w:val="333333"/>
          <w:kern w:val="0"/>
          <w:sz w:val="24"/>
          <w:szCs w:val="24"/>
        </w:rPr>
        <w:t>；侦听环境拾音增益</w:t>
      </w:r>
      <w:r w:rsidRPr="00C84F71">
        <w:rPr>
          <w:rFonts w:ascii="Arial" w:eastAsia="宋体" w:hAnsi="Arial" w:cs="Arial"/>
          <w:color w:val="333333"/>
          <w:kern w:val="0"/>
          <w:sz w:val="24"/>
          <w:szCs w:val="24"/>
        </w:rPr>
        <w:t>10dB</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63</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8000Hz</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6</w:t>
      </w:r>
      <w:r w:rsidRPr="00C84F71">
        <w:rPr>
          <w:rFonts w:ascii="Arial" w:eastAsia="宋体" w:hAnsi="Arial" w:cs="Arial"/>
          <w:color w:val="333333"/>
          <w:kern w:val="0"/>
          <w:sz w:val="24"/>
          <w:szCs w:val="24"/>
        </w:rPr>
        <w:t>）声源定位性能：可</w:t>
      </w:r>
      <w:r w:rsidRPr="00C84F71">
        <w:rPr>
          <w:rFonts w:ascii="Arial" w:eastAsia="宋体" w:hAnsi="Arial" w:cs="Arial"/>
          <w:color w:val="333333"/>
          <w:kern w:val="0"/>
          <w:sz w:val="24"/>
          <w:szCs w:val="24"/>
        </w:rPr>
        <w:t>360°</w:t>
      </w:r>
      <w:r w:rsidRPr="00C84F71">
        <w:rPr>
          <w:rFonts w:ascii="Arial" w:eastAsia="宋体" w:hAnsi="Arial" w:cs="Arial"/>
          <w:color w:val="333333"/>
          <w:kern w:val="0"/>
          <w:sz w:val="24"/>
          <w:szCs w:val="24"/>
        </w:rPr>
        <w:t>辨识声源方向，</w:t>
      </w:r>
      <w:r w:rsidRPr="00C84F71">
        <w:rPr>
          <w:rFonts w:ascii="Arial" w:eastAsia="宋体" w:hAnsi="Arial" w:cs="Arial"/>
          <w:color w:val="333333"/>
          <w:kern w:val="0"/>
          <w:sz w:val="24"/>
          <w:szCs w:val="24"/>
        </w:rPr>
        <w:t>30</w:t>
      </w:r>
      <w:r w:rsidRPr="00C84F71">
        <w:rPr>
          <w:rFonts w:ascii="Arial" w:eastAsia="宋体" w:hAnsi="Arial" w:cs="Arial"/>
          <w:color w:val="333333"/>
          <w:kern w:val="0"/>
          <w:sz w:val="24"/>
          <w:szCs w:val="24"/>
        </w:rPr>
        <w:t>米近距离</w:t>
      </w:r>
      <w:r w:rsidRPr="00C84F71">
        <w:rPr>
          <w:rFonts w:ascii="Arial" w:eastAsia="宋体" w:hAnsi="Arial" w:cs="Arial"/>
          <w:color w:val="333333"/>
          <w:kern w:val="0"/>
          <w:sz w:val="24"/>
          <w:szCs w:val="24"/>
        </w:rPr>
        <w:t>80dB</w:t>
      </w:r>
      <w:r w:rsidRPr="00C84F71">
        <w:rPr>
          <w:rFonts w:ascii="Arial" w:eastAsia="宋体" w:hAnsi="Arial" w:cs="Arial"/>
          <w:color w:val="333333"/>
          <w:kern w:val="0"/>
          <w:sz w:val="24"/>
          <w:szCs w:val="24"/>
        </w:rPr>
        <w:t>语音声源方位判别偏差</w:t>
      </w:r>
      <w:r w:rsidRPr="00C84F71">
        <w:rPr>
          <w:rFonts w:ascii="Arial" w:eastAsia="宋体" w:hAnsi="Arial" w:cs="Arial"/>
          <w:color w:val="333333"/>
          <w:kern w:val="0"/>
          <w:sz w:val="24"/>
          <w:szCs w:val="24"/>
        </w:rPr>
        <w:t>≤10</w:t>
      </w:r>
      <w:r w:rsidRPr="00C84F71">
        <w:rPr>
          <w:rFonts w:ascii="Arial" w:eastAsia="宋体" w:hAnsi="Arial" w:cs="Arial"/>
          <w:color w:val="333333"/>
          <w:kern w:val="0"/>
          <w:sz w:val="24"/>
          <w:szCs w:val="24"/>
        </w:rPr>
        <w:t>度；可判断</w:t>
      </w:r>
      <w:r w:rsidRPr="00C84F71">
        <w:rPr>
          <w:rFonts w:ascii="Arial" w:eastAsia="宋体" w:hAnsi="Arial" w:cs="Arial"/>
          <w:color w:val="333333"/>
          <w:kern w:val="0"/>
          <w:sz w:val="24"/>
          <w:szCs w:val="24"/>
        </w:rPr>
        <w:t>1</w:t>
      </w:r>
      <w:r w:rsidRPr="00C84F71">
        <w:rPr>
          <w:rFonts w:ascii="Arial" w:eastAsia="宋体" w:hAnsi="Arial" w:cs="Arial"/>
          <w:color w:val="333333"/>
          <w:kern w:val="0"/>
          <w:sz w:val="24"/>
          <w:szCs w:val="24"/>
        </w:rPr>
        <w:t>公里处的狙击步枪声源和步兵战车行进声源方位，偏差</w:t>
      </w:r>
      <w:r w:rsidRPr="00C84F71">
        <w:rPr>
          <w:rFonts w:ascii="Arial" w:eastAsia="宋体" w:hAnsi="Arial" w:cs="Arial"/>
          <w:color w:val="333333"/>
          <w:kern w:val="0"/>
          <w:sz w:val="24"/>
          <w:szCs w:val="24"/>
        </w:rPr>
        <w:t>≤3</w:t>
      </w:r>
      <w:r w:rsidRPr="00C84F71">
        <w:rPr>
          <w:rFonts w:ascii="Arial" w:eastAsia="宋体" w:hAnsi="Arial" w:cs="Arial"/>
          <w:color w:val="333333"/>
          <w:kern w:val="0"/>
          <w:sz w:val="24"/>
          <w:szCs w:val="24"/>
        </w:rPr>
        <w:t>度；通话条件下也能辨识声源方向。</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7</w:t>
      </w:r>
      <w:r w:rsidRPr="00C84F71">
        <w:rPr>
          <w:rFonts w:ascii="Arial" w:eastAsia="宋体" w:hAnsi="Arial" w:cs="Arial"/>
          <w:color w:val="333333"/>
          <w:kern w:val="0"/>
          <w:sz w:val="24"/>
          <w:szCs w:val="24"/>
        </w:rPr>
        <w:t>）人机工效：接入单兵综合系统战术终端，佩戴舒适。</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进度要求：</w:t>
      </w:r>
      <w:r w:rsidRPr="00C84F71">
        <w:rPr>
          <w:rFonts w:ascii="Arial" w:eastAsia="宋体" w:hAnsi="Arial" w:cs="Arial"/>
          <w:color w:val="333333"/>
          <w:kern w:val="0"/>
          <w:sz w:val="24"/>
          <w:szCs w:val="24"/>
        </w:rPr>
        <w:t>2019</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2020</w:t>
      </w:r>
      <w:r w:rsidRPr="00C84F71">
        <w:rPr>
          <w:rFonts w:ascii="Arial" w:eastAsia="宋体" w:hAnsi="Arial" w:cs="Arial"/>
          <w:color w:val="333333"/>
          <w:kern w:val="0"/>
          <w:sz w:val="24"/>
          <w:szCs w:val="24"/>
        </w:rPr>
        <w:t>年</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技术成熟度：</w:t>
      </w:r>
      <w:r w:rsidRPr="00C84F71">
        <w:rPr>
          <w:rFonts w:ascii="Arial" w:eastAsia="宋体" w:hAnsi="Arial" w:cs="Arial"/>
          <w:color w:val="333333"/>
          <w:kern w:val="0"/>
          <w:sz w:val="24"/>
          <w:szCs w:val="24"/>
        </w:rPr>
        <w:t>5</w:t>
      </w:r>
      <w:r w:rsidRPr="00C84F71">
        <w:rPr>
          <w:rFonts w:ascii="Arial" w:eastAsia="宋体" w:hAnsi="Arial" w:cs="Arial"/>
          <w:color w:val="333333"/>
          <w:kern w:val="0"/>
          <w:sz w:val="24"/>
          <w:szCs w:val="24"/>
        </w:rPr>
        <w:t>级</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成果形式：原理样机、研究报告、试验报告、专利</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发布形式：竞争择优，</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家单位承研</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联系人：周晗</w:t>
      </w:r>
      <w:r w:rsidRPr="00C84F71">
        <w:rPr>
          <w:rFonts w:ascii="Arial" w:eastAsia="宋体" w:hAnsi="Arial" w:cs="Arial"/>
          <w:color w:val="333333"/>
          <w:kern w:val="0"/>
          <w:sz w:val="24"/>
          <w:szCs w:val="24"/>
        </w:rPr>
        <w:t xml:space="preserve">15123969077 </w:t>
      </w:r>
      <w:r w:rsidRPr="00C84F71">
        <w:rPr>
          <w:rFonts w:ascii="Arial" w:eastAsia="宋体" w:hAnsi="Arial" w:cs="Arial"/>
          <w:color w:val="333333"/>
          <w:kern w:val="0"/>
          <w:sz w:val="24"/>
          <w:szCs w:val="24"/>
        </w:rPr>
        <w:t>经费：</w:t>
      </w:r>
      <w:r w:rsidRPr="00C84F71">
        <w:rPr>
          <w:rFonts w:ascii="Arial" w:eastAsia="宋体" w:hAnsi="Arial" w:cs="Arial"/>
          <w:color w:val="333333"/>
          <w:kern w:val="0"/>
          <w:sz w:val="24"/>
          <w:szCs w:val="24"/>
        </w:rPr>
        <w:t>539</w:t>
      </w:r>
      <w:r w:rsidRPr="00C84F71">
        <w:rPr>
          <w:rFonts w:ascii="Arial" w:eastAsia="宋体" w:hAnsi="Arial" w:cs="Arial"/>
          <w:color w:val="333333"/>
          <w:kern w:val="0"/>
          <w:sz w:val="24"/>
          <w:szCs w:val="24"/>
        </w:rPr>
        <w:t>万元</w:t>
      </w:r>
    </w:p>
    <w:p w:rsidR="00C84F71" w:rsidRPr="00C85BAE" w:rsidRDefault="00C84F71" w:rsidP="00C85BAE">
      <w:pPr>
        <w:spacing w:line="360" w:lineRule="auto"/>
        <w:rPr>
          <w:sz w:val="24"/>
          <w:szCs w:val="24"/>
        </w:rPr>
      </w:pPr>
    </w:p>
    <w:p w:rsidR="00C84F71" w:rsidRPr="00C85BAE" w:rsidRDefault="00C84F71" w:rsidP="00C85BAE">
      <w:pPr>
        <w:widowControl/>
        <w:spacing w:line="360" w:lineRule="auto"/>
        <w:jc w:val="left"/>
        <w:rPr>
          <w:sz w:val="24"/>
          <w:szCs w:val="24"/>
        </w:rPr>
      </w:pPr>
      <w:r w:rsidRPr="00C85BAE">
        <w:rPr>
          <w:sz w:val="24"/>
          <w:szCs w:val="24"/>
        </w:rPr>
        <w:br w:type="page"/>
      </w:r>
    </w:p>
    <w:p w:rsidR="00C84F71" w:rsidRPr="00C84F71" w:rsidRDefault="00C84F71" w:rsidP="00C85BAE">
      <w:pPr>
        <w:widowControl/>
        <w:pBdr>
          <w:top w:val="single" w:sz="4" w:space="6" w:color="F1EDED"/>
          <w:left w:val="single" w:sz="4" w:space="6" w:color="F1EDED"/>
          <w:bottom w:val="single" w:sz="4" w:space="6" w:color="F1EDED"/>
          <w:right w:val="single" w:sz="4" w:space="6" w:color="F1EDED"/>
        </w:pBdr>
        <w:shd w:val="clear" w:color="auto" w:fill="F7F5F5"/>
        <w:spacing w:before="360" w:line="360" w:lineRule="auto"/>
        <w:jc w:val="center"/>
        <w:outlineLvl w:val="0"/>
        <w:rPr>
          <w:rFonts w:ascii="Arial" w:eastAsia="宋体" w:hAnsi="Arial" w:cs="Arial"/>
          <w:b/>
          <w:bCs/>
          <w:color w:val="000000"/>
          <w:kern w:val="36"/>
          <w:sz w:val="24"/>
          <w:szCs w:val="24"/>
        </w:rPr>
      </w:pPr>
      <w:r w:rsidRPr="00C84F71">
        <w:rPr>
          <w:rFonts w:ascii="Arial" w:eastAsia="宋体" w:hAnsi="Arial" w:cs="Arial"/>
          <w:b/>
          <w:bCs/>
          <w:color w:val="000000"/>
          <w:kern w:val="36"/>
          <w:sz w:val="24"/>
          <w:szCs w:val="24"/>
        </w:rPr>
        <w:lastRenderedPageBreak/>
        <w:t>0507</w:t>
      </w:r>
      <w:r w:rsidRPr="00C84F71">
        <w:rPr>
          <w:rFonts w:ascii="Arial" w:eastAsia="宋体" w:hAnsi="Arial" w:cs="Arial"/>
          <w:b/>
          <w:bCs/>
          <w:color w:val="000000"/>
          <w:kern w:val="36"/>
          <w:sz w:val="24"/>
          <w:szCs w:val="24"/>
        </w:rPr>
        <w:t>战术车辆安全油箱技术</w:t>
      </w:r>
    </w:p>
    <w:p w:rsidR="00C84F71" w:rsidRPr="00C84F71" w:rsidRDefault="00C84F71" w:rsidP="00C85BAE">
      <w:pPr>
        <w:widowControl/>
        <w:shd w:val="clear" w:color="auto" w:fill="FFFFFF"/>
        <w:spacing w:line="360" w:lineRule="auto"/>
        <w:jc w:val="center"/>
        <w:rPr>
          <w:rFonts w:ascii="Arial" w:eastAsia="宋体" w:hAnsi="Arial" w:cs="Arial"/>
          <w:color w:val="000000"/>
          <w:kern w:val="0"/>
          <w:sz w:val="24"/>
          <w:szCs w:val="24"/>
        </w:rPr>
      </w:pPr>
      <w:r w:rsidRPr="00C84F71">
        <w:rPr>
          <w:rFonts w:ascii="Arial" w:eastAsia="宋体" w:hAnsi="Arial" w:cs="Arial"/>
          <w:color w:val="000000"/>
          <w:kern w:val="0"/>
          <w:sz w:val="24"/>
          <w:szCs w:val="24"/>
        </w:rPr>
        <w:t>发布时间：</w:t>
      </w:r>
      <w:r w:rsidRPr="00C84F71">
        <w:rPr>
          <w:rFonts w:ascii="Arial" w:eastAsia="宋体" w:hAnsi="Arial" w:cs="Arial"/>
          <w:color w:val="000000"/>
          <w:kern w:val="0"/>
          <w:sz w:val="24"/>
          <w:szCs w:val="24"/>
        </w:rPr>
        <w:t>2019-04-04 </w:t>
      </w:r>
      <w:r w:rsidRPr="00C84F71">
        <w:rPr>
          <w:rFonts w:ascii="Arial" w:eastAsia="宋体" w:hAnsi="Arial" w:cs="Arial"/>
          <w:color w:val="000000"/>
          <w:kern w:val="0"/>
          <w:sz w:val="24"/>
          <w:szCs w:val="24"/>
        </w:rPr>
        <w:t>对接截止时间：</w:t>
      </w:r>
      <w:r w:rsidRPr="00C84F71">
        <w:rPr>
          <w:rFonts w:ascii="Arial" w:eastAsia="宋体" w:hAnsi="Arial" w:cs="Arial"/>
          <w:color w:val="000000"/>
          <w:kern w:val="0"/>
          <w:sz w:val="24"/>
          <w:szCs w:val="24"/>
        </w:rPr>
        <w:t>2019-05-04 </w:t>
      </w:r>
      <w:r w:rsidRPr="00C84F71">
        <w:rPr>
          <w:rFonts w:ascii="Arial" w:eastAsia="宋体" w:hAnsi="Arial" w:cs="Arial"/>
          <w:color w:val="000000"/>
          <w:kern w:val="0"/>
          <w:sz w:val="24"/>
          <w:szCs w:val="24"/>
        </w:rPr>
        <w:t>点击数：</w:t>
      </w:r>
      <w:r w:rsidRPr="00C84F71">
        <w:rPr>
          <w:rFonts w:ascii="Arial" w:eastAsia="宋体" w:hAnsi="Arial" w:cs="Arial"/>
          <w:color w:val="000000"/>
          <w:kern w:val="0"/>
          <w:sz w:val="24"/>
          <w:szCs w:val="24"/>
        </w:rPr>
        <w:t>3</w:t>
      </w:r>
    </w:p>
    <w:p w:rsidR="00C84F71" w:rsidRPr="00C84F71" w:rsidRDefault="00C84F71" w:rsidP="00C85BAE">
      <w:pPr>
        <w:widowControl/>
        <w:shd w:val="clear" w:color="auto" w:fill="FFFFFF"/>
        <w:spacing w:line="360" w:lineRule="auto"/>
        <w:jc w:val="left"/>
        <w:rPr>
          <w:rFonts w:ascii="Arial" w:eastAsia="宋体" w:hAnsi="Arial" w:cs="Arial"/>
          <w:b/>
          <w:bCs/>
          <w:color w:val="CC0000"/>
          <w:kern w:val="0"/>
          <w:sz w:val="24"/>
          <w:szCs w:val="24"/>
        </w:rPr>
      </w:pPr>
      <w:r w:rsidRPr="00C84F71">
        <w:rPr>
          <w:rFonts w:ascii="Arial" w:eastAsia="宋体" w:hAnsi="Arial" w:cs="Arial"/>
          <w:b/>
          <w:bCs/>
          <w:color w:val="CC0000"/>
          <w:kern w:val="0"/>
          <w:sz w:val="24"/>
          <w:szCs w:val="24"/>
        </w:rPr>
        <w:t>功能</w:t>
      </w:r>
      <w:r w:rsidRPr="00C84F71">
        <w:rPr>
          <w:rFonts w:ascii="Arial" w:eastAsia="宋体" w:hAnsi="Arial" w:cs="Arial"/>
          <w:b/>
          <w:bCs/>
          <w:color w:val="000000"/>
          <w:kern w:val="0"/>
          <w:sz w:val="24"/>
          <w:szCs w:val="24"/>
        </w:rPr>
        <w:t>用途</w:t>
      </w:r>
    </w:p>
    <w:p w:rsidR="00C84F71" w:rsidRPr="00C84F71" w:rsidRDefault="00C84F71" w:rsidP="00C85BAE">
      <w:pPr>
        <w:widowControl/>
        <w:shd w:val="clear" w:color="auto" w:fill="F7F5F5"/>
        <w:spacing w:line="360" w:lineRule="auto"/>
        <w:jc w:val="left"/>
        <w:rPr>
          <w:rFonts w:ascii="Arial" w:eastAsia="宋体" w:hAnsi="Arial" w:cs="Arial"/>
          <w:color w:val="333333"/>
          <w:kern w:val="0"/>
          <w:sz w:val="24"/>
          <w:szCs w:val="24"/>
        </w:rPr>
      </w:pPr>
      <w:r w:rsidRPr="00C84F71">
        <w:rPr>
          <w:rFonts w:ascii="Arial" w:eastAsia="宋体" w:hAnsi="Arial" w:cs="Arial"/>
          <w:color w:val="333333"/>
          <w:kern w:val="0"/>
          <w:sz w:val="24"/>
          <w:szCs w:val="24"/>
        </w:rPr>
        <w:t>战术车辆用安全油箱</w:t>
      </w:r>
    </w:p>
    <w:p w:rsidR="00C84F71" w:rsidRPr="00C84F71" w:rsidRDefault="00C84F71" w:rsidP="00C85BAE">
      <w:pPr>
        <w:widowControl/>
        <w:spacing w:line="360" w:lineRule="auto"/>
        <w:jc w:val="left"/>
        <w:rPr>
          <w:rFonts w:ascii="Arial" w:eastAsia="宋体" w:hAnsi="Arial" w:cs="Arial"/>
          <w:b/>
          <w:bCs/>
          <w:color w:val="CC0000"/>
          <w:kern w:val="0"/>
          <w:sz w:val="24"/>
          <w:szCs w:val="24"/>
        </w:rPr>
      </w:pPr>
      <w:r w:rsidRPr="00C84F71">
        <w:rPr>
          <w:rFonts w:ascii="Arial" w:eastAsia="宋体" w:hAnsi="Arial" w:cs="Arial"/>
          <w:b/>
          <w:bCs/>
          <w:color w:val="CC0000"/>
          <w:kern w:val="0"/>
          <w:sz w:val="24"/>
          <w:szCs w:val="24"/>
        </w:rPr>
        <w:t>主要</w:t>
      </w:r>
      <w:r w:rsidRPr="00C84F71">
        <w:rPr>
          <w:rFonts w:ascii="Arial" w:eastAsia="宋体" w:hAnsi="Arial" w:cs="Arial"/>
          <w:b/>
          <w:bCs/>
          <w:color w:val="000000"/>
          <w:kern w:val="0"/>
          <w:sz w:val="24"/>
          <w:szCs w:val="24"/>
        </w:rPr>
        <w:t>指标</w:t>
      </w:r>
    </w:p>
    <w:p w:rsidR="00C84F71" w:rsidRPr="00C84F71" w:rsidRDefault="00C84F71" w:rsidP="00C85BAE">
      <w:pPr>
        <w:widowControl/>
        <w:shd w:val="clear" w:color="auto" w:fill="F7F5F5"/>
        <w:spacing w:line="360" w:lineRule="auto"/>
        <w:jc w:val="left"/>
        <w:rPr>
          <w:rFonts w:ascii="Arial" w:eastAsia="宋体" w:hAnsi="Arial" w:cs="Arial"/>
          <w:color w:val="333333"/>
          <w:kern w:val="0"/>
          <w:sz w:val="24"/>
          <w:szCs w:val="24"/>
        </w:rPr>
      </w:pPr>
      <w:r w:rsidRPr="00C84F71">
        <w:rPr>
          <w:rFonts w:ascii="Arial" w:eastAsia="宋体" w:hAnsi="Arial" w:cs="Arial"/>
          <w:color w:val="333333"/>
          <w:kern w:val="0"/>
          <w:sz w:val="24"/>
          <w:szCs w:val="24"/>
        </w:rPr>
        <w:t>研究目标：以为战术车辆提供安全油箱、提升综合防护性能为目标，重点突破战术车辆安全油箱总体、自封闭、油箱抑爆等关键技术，完成具有自封闭和抑爆功能的战术车辆安全油箱原理样机研制，并依托防护型战术车辆平台进行试验与评价，为战术车辆提供安全油箱系统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研究内容：</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1</w:t>
      </w:r>
      <w:r w:rsidRPr="00C84F71">
        <w:rPr>
          <w:rFonts w:ascii="Arial" w:eastAsia="宋体" w:hAnsi="Arial" w:cs="Arial"/>
          <w:color w:val="333333"/>
          <w:kern w:val="0"/>
          <w:sz w:val="24"/>
          <w:szCs w:val="24"/>
        </w:rPr>
        <w:t>）战术车辆安全油箱总体技术；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）战术车辆安全油箱自封闭技术；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3</w:t>
      </w:r>
      <w:r w:rsidRPr="00C84F71">
        <w:rPr>
          <w:rFonts w:ascii="Arial" w:eastAsia="宋体" w:hAnsi="Arial" w:cs="Arial"/>
          <w:color w:val="333333"/>
          <w:kern w:val="0"/>
          <w:sz w:val="24"/>
          <w:szCs w:val="24"/>
        </w:rPr>
        <w:t>）战术车辆安全油箱抑爆技术；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4</w:t>
      </w:r>
      <w:r w:rsidRPr="00C84F71">
        <w:rPr>
          <w:rFonts w:ascii="Arial" w:eastAsia="宋体" w:hAnsi="Arial" w:cs="Arial"/>
          <w:color w:val="333333"/>
          <w:kern w:val="0"/>
          <w:sz w:val="24"/>
          <w:szCs w:val="24"/>
        </w:rPr>
        <w:t>）战术车辆安全油箱制造技术；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5</w:t>
      </w:r>
      <w:r w:rsidRPr="00C84F71">
        <w:rPr>
          <w:rFonts w:ascii="Arial" w:eastAsia="宋体" w:hAnsi="Arial" w:cs="Arial"/>
          <w:color w:val="333333"/>
          <w:kern w:val="0"/>
          <w:sz w:val="24"/>
          <w:szCs w:val="24"/>
        </w:rPr>
        <w:t>）战术车辆安全油箱试验评价技术。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考核指标：</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1</w:t>
      </w:r>
      <w:r w:rsidRPr="00C84F71">
        <w:rPr>
          <w:rFonts w:ascii="Arial" w:eastAsia="宋体" w:hAnsi="Arial" w:cs="Arial"/>
          <w:color w:val="333333"/>
          <w:kern w:val="0"/>
          <w:sz w:val="24"/>
          <w:szCs w:val="24"/>
        </w:rPr>
        <w:t>）安全油箱被</w:t>
      </w:r>
      <w:r w:rsidRPr="00C84F71">
        <w:rPr>
          <w:rFonts w:ascii="Arial" w:eastAsia="宋体" w:hAnsi="Arial" w:cs="Arial"/>
          <w:color w:val="333333"/>
          <w:kern w:val="0"/>
          <w:sz w:val="24"/>
          <w:szCs w:val="24"/>
        </w:rPr>
        <w:t>53</w:t>
      </w:r>
      <w:r w:rsidRPr="00C84F71">
        <w:rPr>
          <w:rFonts w:ascii="Arial" w:eastAsia="宋体" w:hAnsi="Arial" w:cs="Arial"/>
          <w:color w:val="333333"/>
          <w:kern w:val="0"/>
          <w:sz w:val="24"/>
          <w:szCs w:val="24"/>
        </w:rPr>
        <w:t>式</w:t>
      </w:r>
      <w:r w:rsidRPr="00C84F71">
        <w:rPr>
          <w:rFonts w:ascii="Arial" w:eastAsia="宋体" w:hAnsi="Arial" w:cs="Arial"/>
          <w:color w:val="333333"/>
          <w:kern w:val="0"/>
          <w:sz w:val="24"/>
          <w:szCs w:val="24"/>
        </w:rPr>
        <w:t>7.62</w:t>
      </w:r>
      <w:r w:rsidRPr="00C84F71">
        <w:rPr>
          <w:rFonts w:ascii="Arial" w:eastAsia="宋体" w:hAnsi="Arial" w:cs="Arial"/>
          <w:color w:val="333333"/>
          <w:kern w:val="0"/>
          <w:sz w:val="24"/>
          <w:szCs w:val="24"/>
        </w:rPr>
        <w:t>普通弹击穿后具有自封闭功能，泄漏量不大于</w:t>
      </w:r>
      <w:r w:rsidRPr="00C84F71">
        <w:rPr>
          <w:rFonts w:ascii="Arial" w:eastAsia="宋体" w:hAnsi="Arial" w:cs="Arial"/>
          <w:color w:val="333333"/>
          <w:kern w:val="0"/>
          <w:sz w:val="24"/>
          <w:szCs w:val="24"/>
        </w:rPr>
        <w:t>4L/h</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）安全油箱被</w:t>
      </w:r>
      <w:r w:rsidRPr="00C84F71">
        <w:rPr>
          <w:rFonts w:ascii="Arial" w:eastAsia="宋体" w:hAnsi="Arial" w:cs="Arial"/>
          <w:color w:val="333333"/>
          <w:kern w:val="0"/>
          <w:sz w:val="24"/>
          <w:szCs w:val="24"/>
        </w:rPr>
        <w:t>40mm</w:t>
      </w:r>
      <w:r w:rsidRPr="00C84F71">
        <w:rPr>
          <w:rFonts w:ascii="Arial" w:eastAsia="宋体" w:hAnsi="Arial" w:cs="Arial"/>
          <w:color w:val="333333"/>
          <w:kern w:val="0"/>
          <w:sz w:val="24"/>
          <w:szCs w:val="24"/>
        </w:rPr>
        <w:t>火箭弹直接击中油箱不爆炸；</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4</w:t>
      </w:r>
      <w:r w:rsidRPr="00C84F71">
        <w:rPr>
          <w:rFonts w:ascii="Arial" w:eastAsia="宋体" w:hAnsi="Arial" w:cs="Arial"/>
          <w:color w:val="333333"/>
          <w:kern w:val="0"/>
          <w:sz w:val="24"/>
          <w:szCs w:val="24"/>
        </w:rPr>
        <w:t>）安全油箱压力试验达到金属油箱使用要求；</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5</w:t>
      </w:r>
      <w:r w:rsidRPr="00C84F71">
        <w:rPr>
          <w:rFonts w:ascii="Arial" w:eastAsia="宋体" w:hAnsi="Arial" w:cs="Arial"/>
          <w:color w:val="333333"/>
          <w:kern w:val="0"/>
          <w:sz w:val="24"/>
          <w:szCs w:val="24"/>
        </w:rPr>
        <w:t>）安全油箱燃油置换率不大于</w:t>
      </w:r>
      <w:r w:rsidRPr="00C84F71">
        <w:rPr>
          <w:rFonts w:ascii="Arial" w:eastAsia="宋体" w:hAnsi="Arial" w:cs="Arial"/>
          <w:color w:val="333333"/>
          <w:kern w:val="0"/>
          <w:sz w:val="24"/>
          <w:szCs w:val="24"/>
        </w:rPr>
        <w:t>2.0%</w:t>
      </w:r>
      <w:r w:rsidRPr="00C84F71">
        <w:rPr>
          <w:rFonts w:ascii="Arial" w:eastAsia="宋体" w:hAnsi="Arial" w:cs="Arial"/>
          <w:color w:val="333333"/>
          <w:kern w:val="0"/>
          <w:sz w:val="24"/>
          <w:szCs w:val="24"/>
        </w:rPr>
        <w:t>，滞留率不大于</w:t>
      </w:r>
      <w:r w:rsidRPr="00C84F71">
        <w:rPr>
          <w:rFonts w:ascii="Arial" w:eastAsia="宋体" w:hAnsi="Arial" w:cs="Arial"/>
          <w:color w:val="333333"/>
          <w:kern w:val="0"/>
          <w:sz w:val="24"/>
          <w:szCs w:val="24"/>
        </w:rPr>
        <w:t>2.0%</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6</w:t>
      </w:r>
      <w:r w:rsidRPr="00C84F71">
        <w:rPr>
          <w:rFonts w:ascii="Arial" w:eastAsia="宋体" w:hAnsi="Arial" w:cs="Arial"/>
          <w:color w:val="333333"/>
          <w:kern w:val="0"/>
          <w:sz w:val="24"/>
          <w:szCs w:val="24"/>
        </w:rPr>
        <w:t>）安全油箱使用性能与普通油箱相当。</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进度要求：</w:t>
      </w:r>
      <w:r w:rsidRPr="00C84F71">
        <w:rPr>
          <w:rFonts w:ascii="Arial" w:eastAsia="宋体" w:hAnsi="Arial" w:cs="Arial"/>
          <w:color w:val="333333"/>
          <w:kern w:val="0"/>
          <w:sz w:val="24"/>
          <w:szCs w:val="24"/>
        </w:rPr>
        <w:t>2019</w:t>
      </w:r>
      <w:r w:rsidRPr="00C84F71">
        <w:rPr>
          <w:rFonts w:ascii="Arial" w:eastAsia="宋体" w:hAnsi="Arial" w:cs="Arial"/>
          <w:color w:val="333333"/>
          <w:kern w:val="0"/>
          <w:sz w:val="24"/>
          <w:szCs w:val="24"/>
        </w:rPr>
        <w:t>年～</w:t>
      </w:r>
      <w:r w:rsidRPr="00C84F71">
        <w:rPr>
          <w:rFonts w:ascii="Arial" w:eastAsia="宋体" w:hAnsi="Arial" w:cs="Arial"/>
          <w:color w:val="333333"/>
          <w:kern w:val="0"/>
          <w:sz w:val="24"/>
          <w:szCs w:val="24"/>
        </w:rPr>
        <w:t>2020</w:t>
      </w:r>
      <w:r w:rsidRPr="00C84F71">
        <w:rPr>
          <w:rFonts w:ascii="Arial" w:eastAsia="宋体" w:hAnsi="Arial" w:cs="Arial"/>
          <w:color w:val="333333"/>
          <w:kern w:val="0"/>
          <w:sz w:val="24"/>
          <w:szCs w:val="24"/>
        </w:rPr>
        <w:t>年</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技术成熟度：</w:t>
      </w:r>
      <w:r w:rsidRPr="00C84F71">
        <w:rPr>
          <w:rFonts w:ascii="Arial" w:eastAsia="宋体" w:hAnsi="Arial" w:cs="Arial"/>
          <w:color w:val="333333"/>
          <w:kern w:val="0"/>
          <w:sz w:val="24"/>
          <w:szCs w:val="24"/>
        </w:rPr>
        <w:t>6</w:t>
      </w:r>
      <w:r w:rsidRPr="00C84F71">
        <w:rPr>
          <w:rFonts w:ascii="Arial" w:eastAsia="宋体" w:hAnsi="Arial" w:cs="Arial"/>
          <w:color w:val="333333"/>
          <w:kern w:val="0"/>
          <w:sz w:val="24"/>
          <w:szCs w:val="24"/>
        </w:rPr>
        <w:t>级</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成果形式：样机、研究报告、试验报告</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发布形式：竞争择优，</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家单位承研</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联系人：王利辉</w:t>
      </w:r>
      <w:r w:rsidRPr="00C84F71">
        <w:rPr>
          <w:rFonts w:ascii="Arial" w:eastAsia="宋体" w:hAnsi="Arial" w:cs="Arial"/>
          <w:color w:val="333333"/>
          <w:kern w:val="0"/>
          <w:sz w:val="24"/>
          <w:szCs w:val="24"/>
        </w:rPr>
        <w:t xml:space="preserve">15910907198 </w:t>
      </w:r>
      <w:r w:rsidRPr="00C84F71">
        <w:rPr>
          <w:rFonts w:ascii="Arial" w:eastAsia="宋体" w:hAnsi="Arial" w:cs="Arial"/>
          <w:color w:val="333333"/>
          <w:kern w:val="0"/>
          <w:sz w:val="24"/>
          <w:szCs w:val="24"/>
        </w:rPr>
        <w:t>经费：</w:t>
      </w:r>
      <w:r w:rsidRPr="00C84F71">
        <w:rPr>
          <w:rFonts w:ascii="Arial" w:eastAsia="宋体" w:hAnsi="Arial" w:cs="Arial"/>
          <w:color w:val="333333"/>
          <w:kern w:val="0"/>
          <w:sz w:val="24"/>
          <w:szCs w:val="24"/>
        </w:rPr>
        <w:t>200</w:t>
      </w:r>
      <w:r w:rsidRPr="00C84F71">
        <w:rPr>
          <w:rFonts w:ascii="Arial" w:eastAsia="宋体" w:hAnsi="Arial" w:cs="Arial"/>
          <w:color w:val="333333"/>
          <w:kern w:val="0"/>
          <w:sz w:val="24"/>
          <w:szCs w:val="24"/>
        </w:rPr>
        <w:t>万元</w:t>
      </w:r>
    </w:p>
    <w:p w:rsidR="00C84F71" w:rsidRPr="00C85BAE" w:rsidRDefault="00C84F71" w:rsidP="00C85BAE">
      <w:pPr>
        <w:spacing w:line="360" w:lineRule="auto"/>
        <w:rPr>
          <w:sz w:val="24"/>
          <w:szCs w:val="24"/>
        </w:rPr>
      </w:pPr>
    </w:p>
    <w:p w:rsidR="00C84F71" w:rsidRPr="00C85BAE" w:rsidRDefault="00C84F71" w:rsidP="00C85BAE">
      <w:pPr>
        <w:widowControl/>
        <w:spacing w:line="360" w:lineRule="auto"/>
        <w:jc w:val="left"/>
        <w:rPr>
          <w:sz w:val="24"/>
          <w:szCs w:val="24"/>
        </w:rPr>
      </w:pPr>
      <w:r w:rsidRPr="00C85BAE">
        <w:rPr>
          <w:sz w:val="24"/>
          <w:szCs w:val="24"/>
        </w:rPr>
        <w:br w:type="page"/>
      </w:r>
    </w:p>
    <w:p w:rsidR="00C84F71" w:rsidRPr="00C84F71" w:rsidRDefault="00C84F71" w:rsidP="00C85BAE">
      <w:pPr>
        <w:widowControl/>
        <w:pBdr>
          <w:top w:val="single" w:sz="4" w:space="6" w:color="F1EDED"/>
          <w:left w:val="single" w:sz="4" w:space="6" w:color="F1EDED"/>
          <w:bottom w:val="single" w:sz="4" w:space="6" w:color="F1EDED"/>
          <w:right w:val="single" w:sz="4" w:space="6" w:color="F1EDED"/>
        </w:pBdr>
        <w:shd w:val="clear" w:color="auto" w:fill="F7F5F5"/>
        <w:spacing w:before="360" w:line="360" w:lineRule="auto"/>
        <w:jc w:val="center"/>
        <w:outlineLvl w:val="0"/>
        <w:rPr>
          <w:rFonts w:ascii="Arial" w:eastAsia="宋体" w:hAnsi="Arial" w:cs="Arial"/>
          <w:b/>
          <w:bCs/>
          <w:color w:val="000000"/>
          <w:kern w:val="36"/>
          <w:sz w:val="24"/>
          <w:szCs w:val="24"/>
        </w:rPr>
      </w:pPr>
      <w:r w:rsidRPr="00C84F71">
        <w:rPr>
          <w:rFonts w:ascii="Arial" w:eastAsia="宋体" w:hAnsi="Arial" w:cs="Arial"/>
          <w:b/>
          <w:bCs/>
          <w:color w:val="000000"/>
          <w:kern w:val="36"/>
          <w:sz w:val="24"/>
          <w:szCs w:val="24"/>
        </w:rPr>
        <w:lastRenderedPageBreak/>
        <w:t>0902</w:t>
      </w:r>
      <w:r w:rsidRPr="00C84F71">
        <w:rPr>
          <w:rFonts w:ascii="Arial" w:eastAsia="宋体" w:hAnsi="Arial" w:cs="Arial"/>
          <w:b/>
          <w:bCs/>
          <w:color w:val="000000"/>
          <w:kern w:val="36"/>
          <w:sz w:val="24"/>
          <w:szCs w:val="24"/>
        </w:rPr>
        <w:t>无源被动型穿戴式柔性外骨骼系统技术</w:t>
      </w:r>
    </w:p>
    <w:p w:rsidR="00C84F71" w:rsidRPr="00C84F71" w:rsidRDefault="00C84F71" w:rsidP="00C85BAE">
      <w:pPr>
        <w:widowControl/>
        <w:shd w:val="clear" w:color="auto" w:fill="FFFFFF"/>
        <w:spacing w:line="360" w:lineRule="auto"/>
        <w:jc w:val="center"/>
        <w:rPr>
          <w:rFonts w:ascii="Arial" w:eastAsia="宋体" w:hAnsi="Arial" w:cs="Arial"/>
          <w:color w:val="000000"/>
          <w:kern w:val="0"/>
          <w:sz w:val="24"/>
          <w:szCs w:val="24"/>
        </w:rPr>
      </w:pPr>
      <w:r w:rsidRPr="00C84F71">
        <w:rPr>
          <w:rFonts w:ascii="Arial" w:eastAsia="宋体" w:hAnsi="Arial" w:cs="Arial"/>
          <w:color w:val="000000"/>
          <w:kern w:val="0"/>
          <w:sz w:val="24"/>
          <w:szCs w:val="24"/>
        </w:rPr>
        <w:t>发布时间：</w:t>
      </w:r>
      <w:r w:rsidRPr="00C84F71">
        <w:rPr>
          <w:rFonts w:ascii="Arial" w:eastAsia="宋体" w:hAnsi="Arial" w:cs="Arial"/>
          <w:color w:val="000000"/>
          <w:kern w:val="0"/>
          <w:sz w:val="24"/>
          <w:szCs w:val="24"/>
        </w:rPr>
        <w:t>2019-04-04 </w:t>
      </w:r>
      <w:r w:rsidRPr="00C84F71">
        <w:rPr>
          <w:rFonts w:ascii="Arial" w:eastAsia="宋体" w:hAnsi="Arial" w:cs="Arial"/>
          <w:color w:val="000000"/>
          <w:kern w:val="0"/>
          <w:sz w:val="24"/>
          <w:szCs w:val="24"/>
        </w:rPr>
        <w:t>对接截止时间：</w:t>
      </w:r>
      <w:r w:rsidRPr="00C84F71">
        <w:rPr>
          <w:rFonts w:ascii="Arial" w:eastAsia="宋体" w:hAnsi="Arial" w:cs="Arial"/>
          <w:color w:val="000000"/>
          <w:kern w:val="0"/>
          <w:sz w:val="24"/>
          <w:szCs w:val="24"/>
        </w:rPr>
        <w:t>2019-05-04 </w:t>
      </w:r>
      <w:r w:rsidRPr="00C84F71">
        <w:rPr>
          <w:rFonts w:ascii="Arial" w:eastAsia="宋体" w:hAnsi="Arial" w:cs="Arial"/>
          <w:color w:val="000000"/>
          <w:kern w:val="0"/>
          <w:sz w:val="24"/>
          <w:szCs w:val="24"/>
        </w:rPr>
        <w:t>点击数：</w:t>
      </w:r>
      <w:r w:rsidRPr="00C84F71">
        <w:rPr>
          <w:rFonts w:ascii="Arial" w:eastAsia="宋体" w:hAnsi="Arial" w:cs="Arial"/>
          <w:color w:val="000000"/>
          <w:kern w:val="0"/>
          <w:sz w:val="24"/>
          <w:szCs w:val="24"/>
        </w:rPr>
        <w:t>5</w:t>
      </w:r>
    </w:p>
    <w:p w:rsidR="00C84F71" w:rsidRPr="00C84F71" w:rsidRDefault="00C84F71" w:rsidP="00C85BAE">
      <w:pPr>
        <w:widowControl/>
        <w:shd w:val="clear" w:color="auto" w:fill="FFFFFF"/>
        <w:spacing w:line="360" w:lineRule="auto"/>
        <w:jc w:val="left"/>
        <w:rPr>
          <w:rFonts w:ascii="Arial" w:eastAsia="宋体" w:hAnsi="Arial" w:cs="Arial"/>
          <w:b/>
          <w:bCs/>
          <w:color w:val="CC0000"/>
          <w:kern w:val="0"/>
          <w:sz w:val="24"/>
          <w:szCs w:val="24"/>
        </w:rPr>
      </w:pPr>
      <w:r w:rsidRPr="00C84F71">
        <w:rPr>
          <w:rFonts w:ascii="Arial" w:eastAsia="宋体" w:hAnsi="Arial" w:cs="Arial"/>
          <w:b/>
          <w:bCs/>
          <w:color w:val="CC0000"/>
          <w:kern w:val="0"/>
          <w:sz w:val="24"/>
          <w:szCs w:val="24"/>
        </w:rPr>
        <w:t>功能</w:t>
      </w:r>
      <w:r w:rsidRPr="00C84F71">
        <w:rPr>
          <w:rFonts w:ascii="Arial" w:eastAsia="宋体" w:hAnsi="Arial" w:cs="Arial"/>
          <w:b/>
          <w:bCs/>
          <w:color w:val="000000"/>
          <w:kern w:val="0"/>
          <w:sz w:val="24"/>
          <w:szCs w:val="24"/>
        </w:rPr>
        <w:t>用途</w:t>
      </w:r>
    </w:p>
    <w:p w:rsidR="00C84F71" w:rsidRPr="00C84F71" w:rsidRDefault="00C84F71" w:rsidP="00C85BAE">
      <w:pPr>
        <w:widowControl/>
        <w:shd w:val="clear" w:color="auto" w:fill="F7F5F5"/>
        <w:spacing w:line="360" w:lineRule="auto"/>
        <w:jc w:val="left"/>
        <w:rPr>
          <w:rFonts w:ascii="Arial" w:eastAsia="宋体" w:hAnsi="Arial" w:cs="Arial"/>
          <w:color w:val="333333"/>
          <w:kern w:val="0"/>
          <w:sz w:val="24"/>
          <w:szCs w:val="24"/>
        </w:rPr>
      </w:pPr>
      <w:r w:rsidRPr="00C84F71">
        <w:rPr>
          <w:rFonts w:ascii="Arial" w:eastAsia="宋体" w:hAnsi="Arial" w:cs="Arial"/>
          <w:color w:val="333333"/>
          <w:kern w:val="0"/>
          <w:sz w:val="24"/>
          <w:szCs w:val="24"/>
        </w:rPr>
        <w:t>柔性外骨骼系统</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无源被动型穿戴式柔性外骨骼系统</w:t>
      </w:r>
    </w:p>
    <w:p w:rsidR="00C84F71" w:rsidRPr="00C84F71" w:rsidRDefault="00C84F71" w:rsidP="00C85BAE">
      <w:pPr>
        <w:widowControl/>
        <w:spacing w:line="360" w:lineRule="auto"/>
        <w:jc w:val="left"/>
        <w:rPr>
          <w:rFonts w:ascii="Arial" w:eastAsia="宋体" w:hAnsi="Arial" w:cs="Arial"/>
          <w:b/>
          <w:bCs/>
          <w:color w:val="CC0000"/>
          <w:kern w:val="0"/>
          <w:sz w:val="24"/>
          <w:szCs w:val="24"/>
        </w:rPr>
      </w:pPr>
      <w:r w:rsidRPr="00C84F71">
        <w:rPr>
          <w:rFonts w:ascii="Arial" w:eastAsia="宋体" w:hAnsi="Arial" w:cs="Arial"/>
          <w:b/>
          <w:bCs/>
          <w:color w:val="CC0000"/>
          <w:kern w:val="0"/>
          <w:sz w:val="24"/>
          <w:szCs w:val="24"/>
        </w:rPr>
        <w:t>主要</w:t>
      </w:r>
      <w:r w:rsidRPr="00C84F71">
        <w:rPr>
          <w:rFonts w:ascii="Arial" w:eastAsia="宋体" w:hAnsi="Arial" w:cs="Arial"/>
          <w:b/>
          <w:bCs/>
          <w:color w:val="000000"/>
          <w:kern w:val="0"/>
          <w:sz w:val="24"/>
          <w:szCs w:val="24"/>
        </w:rPr>
        <w:t>指标</w:t>
      </w:r>
    </w:p>
    <w:p w:rsidR="00C84F71" w:rsidRPr="00C84F71" w:rsidRDefault="00C84F71" w:rsidP="00C85BAE">
      <w:pPr>
        <w:widowControl/>
        <w:shd w:val="clear" w:color="auto" w:fill="F7F5F5"/>
        <w:spacing w:line="360" w:lineRule="auto"/>
        <w:jc w:val="left"/>
        <w:rPr>
          <w:rFonts w:ascii="Arial" w:eastAsia="宋体" w:hAnsi="Arial" w:cs="Arial"/>
          <w:color w:val="333333"/>
          <w:kern w:val="0"/>
          <w:sz w:val="24"/>
          <w:szCs w:val="24"/>
        </w:rPr>
      </w:pPr>
      <w:r w:rsidRPr="00C84F71">
        <w:rPr>
          <w:rFonts w:ascii="Arial" w:eastAsia="宋体" w:hAnsi="Arial" w:cs="Arial"/>
          <w:color w:val="333333"/>
          <w:kern w:val="0"/>
          <w:sz w:val="24"/>
          <w:szCs w:val="24"/>
        </w:rPr>
        <w:t>研究目标：以无源被动型穿戴式柔性外骨骼系统为背景，以降低士兵负重时体能消耗、保护骨骼肌肉免受损伤为目的，重点突破系统总体、人机相容性结构设计、新型材料应用等关键技术，提升单兵无源助力机动系统的承载效能及穿戴舒适性，形成系统原理样机，为无源柔性外骨骼系统发展提供技术支撑。技术成熟度达到</w:t>
      </w:r>
      <w:r w:rsidRPr="00C84F71">
        <w:rPr>
          <w:rFonts w:ascii="Arial" w:eastAsia="宋体" w:hAnsi="Arial" w:cs="Arial"/>
          <w:color w:val="333333"/>
          <w:kern w:val="0"/>
          <w:sz w:val="24"/>
          <w:szCs w:val="24"/>
        </w:rPr>
        <w:t>5</w:t>
      </w:r>
      <w:r w:rsidRPr="00C84F71">
        <w:rPr>
          <w:rFonts w:ascii="Arial" w:eastAsia="宋体" w:hAnsi="Arial" w:cs="Arial"/>
          <w:color w:val="333333"/>
          <w:kern w:val="0"/>
          <w:sz w:val="24"/>
          <w:szCs w:val="24"/>
        </w:rPr>
        <w:t>级以上。</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研究内容：</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1</w:t>
      </w:r>
      <w:r w:rsidRPr="00C84F71">
        <w:rPr>
          <w:rFonts w:ascii="Arial" w:eastAsia="宋体" w:hAnsi="Arial" w:cs="Arial"/>
          <w:color w:val="333333"/>
          <w:kern w:val="0"/>
          <w:sz w:val="24"/>
          <w:szCs w:val="24"/>
        </w:rPr>
        <w:t>）系统总体技术；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）人机相容性结构设计技术；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3</w:t>
      </w:r>
      <w:r w:rsidRPr="00C84F71">
        <w:rPr>
          <w:rFonts w:ascii="Arial" w:eastAsia="宋体" w:hAnsi="Arial" w:cs="Arial"/>
          <w:color w:val="333333"/>
          <w:kern w:val="0"/>
          <w:sz w:val="24"/>
          <w:szCs w:val="24"/>
        </w:rPr>
        <w:t>）负重力传递机理研究；</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4</w:t>
      </w:r>
      <w:r w:rsidRPr="00C84F71">
        <w:rPr>
          <w:rFonts w:ascii="Arial" w:eastAsia="宋体" w:hAnsi="Arial" w:cs="Arial"/>
          <w:color w:val="333333"/>
          <w:kern w:val="0"/>
          <w:sz w:val="24"/>
          <w:szCs w:val="24"/>
        </w:rPr>
        <w:t>）新型材料应用技术。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技术指标：</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1</w:t>
      </w:r>
      <w:r w:rsidRPr="00C84F71">
        <w:rPr>
          <w:rFonts w:ascii="Arial" w:eastAsia="宋体" w:hAnsi="Arial" w:cs="Arial"/>
          <w:color w:val="333333"/>
          <w:kern w:val="0"/>
          <w:sz w:val="24"/>
          <w:szCs w:val="24"/>
        </w:rPr>
        <w:t>）系统重量：</w:t>
      </w:r>
      <w:r w:rsidRPr="00C84F71">
        <w:rPr>
          <w:rFonts w:ascii="Arial" w:eastAsia="宋体" w:hAnsi="Arial" w:cs="Arial"/>
          <w:color w:val="333333"/>
          <w:kern w:val="0"/>
          <w:sz w:val="24"/>
          <w:szCs w:val="24"/>
        </w:rPr>
        <w:t>≤3.5kg</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）额定承载重量：</w:t>
      </w:r>
      <w:r w:rsidRPr="00C84F71">
        <w:rPr>
          <w:rFonts w:ascii="Arial" w:eastAsia="宋体" w:hAnsi="Arial" w:cs="Arial"/>
          <w:color w:val="333333"/>
          <w:kern w:val="0"/>
          <w:sz w:val="24"/>
          <w:szCs w:val="24"/>
        </w:rPr>
        <w:t>≥40kg</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3</w:t>
      </w:r>
      <w:r w:rsidRPr="00C84F71">
        <w:rPr>
          <w:rFonts w:ascii="Arial" w:eastAsia="宋体" w:hAnsi="Arial" w:cs="Arial"/>
          <w:color w:val="333333"/>
          <w:kern w:val="0"/>
          <w:sz w:val="24"/>
          <w:szCs w:val="24"/>
        </w:rPr>
        <w:t>）平均负载承载率：</w:t>
      </w:r>
      <w:r w:rsidRPr="00C84F71">
        <w:rPr>
          <w:rFonts w:ascii="Arial" w:eastAsia="宋体" w:hAnsi="Arial" w:cs="Arial"/>
          <w:color w:val="333333"/>
          <w:kern w:val="0"/>
          <w:sz w:val="24"/>
          <w:szCs w:val="24"/>
        </w:rPr>
        <w:t>≥60%</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4</w:t>
      </w:r>
      <w:r w:rsidRPr="00C84F71">
        <w:rPr>
          <w:rFonts w:ascii="Arial" w:eastAsia="宋体" w:hAnsi="Arial" w:cs="Arial"/>
          <w:color w:val="333333"/>
          <w:kern w:val="0"/>
          <w:sz w:val="24"/>
          <w:szCs w:val="24"/>
        </w:rPr>
        <w:t>）人机工效好，适应性强，不影响单兵战术动作；</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5</w:t>
      </w:r>
      <w:r w:rsidRPr="00C84F71">
        <w:rPr>
          <w:rFonts w:ascii="Arial" w:eastAsia="宋体" w:hAnsi="Arial" w:cs="Arial"/>
          <w:color w:val="333333"/>
          <w:kern w:val="0"/>
          <w:sz w:val="24"/>
          <w:szCs w:val="24"/>
        </w:rPr>
        <w:t>）具备脊柱、膝关节、踝关节等部位的支撑保护功能；</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6</w:t>
      </w:r>
      <w:r w:rsidRPr="00C84F71">
        <w:rPr>
          <w:rFonts w:ascii="Arial" w:eastAsia="宋体" w:hAnsi="Arial" w:cs="Arial"/>
          <w:color w:val="333333"/>
          <w:kern w:val="0"/>
          <w:sz w:val="24"/>
          <w:szCs w:val="24"/>
        </w:rPr>
        <w:t>）具备挂接模块化防护组件的功能；</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7</w:t>
      </w:r>
      <w:r w:rsidRPr="00C84F71">
        <w:rPr>
          <w:rFonts w:ascii="Arial" w:eastAsia="宋体" w:hAnsi="Arial" w:cs="Arial"/>
          <w:color w:val="333333"/>
          <w:kern w:val="0"/>
          <w:sz w:val="24"/>
          <w:szCs w:val="24"/>
        </w:rPr>
        <w:t>）能与单兵综合系统有效集成。</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进度要求：</w:t>
      </w:r>
      <w:r w:rsidRPr="00C84F71">
        <w:rPr>
          <w:rFonts w:ascii="Arial" w:eastAsia="宋体" w:hAnsi="Arial" w:cs="Arial"/>
          <w:color w:val="333333"/>
          <w:kern w:val="0"/>
          <w:sz w:val="24"/>
          <w:szCs w:val="24"/>
        </w:rPr>
        <w:t>2019</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2020</w:t>
      </w:r>
      <w:r w:rsidRPr="00C84F71">
        <w:rPr>
          <w:rFonts w:ascii="Arial" w:eastAsia="宋体" w:hAnsi="Arial" w:cs="Arial"/>
          <w:color w:val="333333"/>
          <w:kern w:val="0"/>
          <w:sz w:val="24"/>
          <w:szCs w:val="24"/>
        </w:rPr>
        <w:t>年</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技术成熟度：</w:t>
      </w:r>
      <w:r w:rsidRPr="00C84F71">
        <w:rPr>
          <w:rFonts w:ascii="Arial" w:eastAsia="宋体" w:hAnsi="Arial" w:cs="Arial"/>
          <w:color w:val="333333"/>
          <w:kern w:val="0"/>
          <w:sz w:val="24"/>
          <w:szCs w:val="24"/>
        </w:rPr>
        <w:t>5</w:t>
      </w:r>
      <w:r w:rsidRPr="00C84F71">
        <w:rPr>
          <w:rFonts w:ascii="Arial" w:eastAsia="宋体" w:hAnsi="Arial" w:cs="Arial"/>
          <w:color w:val="333333"/>
          <w:kern w:val="0"/>
          <w:sz w:val="24"/>
          <w:szCs w:val="24"/>
        </w:rPr>
        <w:t>级以上</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成果形式：原理样机、研究报告、试验报告、专利</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发布形式：竞争择优，</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家单位承研</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联系人：周晗</w:t>
      </w:r>
      <w:r w:rsidRPr="00C84F71">
        <w:rPr>
          <w:rFonts w:ascii="Arial" w:eastAsia="宋体" w:hAnsi="Arial" w:cs="Arial"/>
          <w:color w:val="333333"/>
          <w:kern w:val="0"/>
          <w:sz w:val="24"/>
          <w:szCs w:val="24"/>
        </w:rPr>
        <w:t xml:space="preserve">15123969077 </w:t>
      </w:r>
      <w:r w:rsidRPr="00C84F71">
        <w:rPr>
          <w:rFonts w:ascii="Arial" w:eastAsia="宋体" w:hAnsi="Arial" w:cs="Arial"/>
          <w:color w:val="333333"/>
          <w:kern w:val="0"/>
          <w:sz w:val="24"/>
          <w:szCs w:val="24"/>
        </w:rPr>
        <w:t>经费：</w:t>
      </w:r>
      <w:r w:rsidRPr="00C84F71">
        <w:rPr>
          <w:rFonts w:ascii="Arial" w:eastAsia="宋体" w:hAnsi="Arial" w:cs="Arial"/>
          <w:color w:val="333333"/>
          <w:kern w:val="0"/>
          <w:sz w:val="24"/>
          <w:szCs w:val="24"/>
        </w:rPr>
        <w:t>700</w:t>
      </w:r>
      <w:r w:rsidRPr="00C84F71">
        <w:rPr>
          <w:rFonts w:ascii="Arial" w:eastAsia="宋体" w:hAnsi="Arial" w:cs="Arial"/>
          <w:color w:val="333333"/>
          <w:kern w:val="0"/>
          <w:sz w:val="24"/>
          <w:szCs w:val="24"/>
        </w:rPr>
        <w:t>万元</w:t>
      </w:r>
    </w:p>
    <w:p w:rsidR="00C84F71" w:rsidRPr="00C85BAE" w:rsidRDefault="00C84F71" w:rsidP="00C85BAE">
      <w:pPr>
        <w:spacing w:line="360" w:lineRule="auto"/>
        <w:rPr>
          <w:sz w:val="24"/>
          <w:szCs w:val="24"/>
        </w:rPr>
      </w:pPr>
    </w:p>
    <w:p w:rsidR="00C84F71" w:rsidRPr="00C85BAE" w:rsidRDefault="00C84F71" w:rsidP="00C85BAE">
      <w:pPr>
        <w:widowControl/>
        <w:spacing w:line="360" w:lineRule="auto"/>
        <w:jc w:val="left"/>
        <w:rPr>
          <w:sz w:val="24"/>
          <w:szCs w:val="24"/>
        </w:rPr>
      </w:pPr>
      <w:r w:rsidRPr="00C85BAE">
        <w:rPr>
          <w:sz w:val="24"/>
          <w:szCs w:val="24"/>
        </w:rPr>
        <w:br w:type="page"/>
      </w:r>
    </w:p>
    <w:p w:rsidR="00C84F71" w:rsidRPr="00C84F71" w:rsidRDefault="00C84F71" w:rsidP="00C85BAE">
      <w:pPr>
        <w:widowControl/>
        <w:pBdr>
          <w:top w:val="single" w:sz="4" w:space="6" w:color="F1EDED"/>
          <w:left w:val="single" w:sz="4" w:space="6" w:color="F1EDED"/>
          <w:bottom w:val="single" w:sz="4" w:space="6" w:color="F1EDED"/>
          <w:right w:val="single" w:sz="4" w:space="6" w:color="F1EDED"/>
        </w:pBdr>
        <w:shd w:val="clear" w:color="auto" w:fill="F7F5F5"/>
        <w:spacing w:before="360" w:line="360" w:lineRule="auto"/>
        <w:jc w:val="center"/>
        <w:outlineLvl w:val="0"/>
        <w:rPr>
          <w:rFonts w:ascii="Arial" w:eastAsia="宋体" w:hAnsi="Arial" w:cs="Arial"/>
          <w:b/>
          <w:bCs/>
          <w:color w:val="000000"/>
          <w:kern w:val="36"/>
          <w:sz w:val="24"/>
          <w:szCs w:val="24"/>
        </w:rPr>
      </w:pPr>
      <w:r w:rsidRPr="00C84F71">
        <w:rPr>
          <w:rFonts w:ascii="Arial" w:eastAsia="宋体" w:hAnsi="Arial" w:cs="Arial"/>
          <w:b/>
          <w:bCs/>
          <w:color w:val="000000"/>
          <w:kern w:val="36"/>
          <w:sz w:val="24"/>
          <w:szCs w:val="24"/>
        </w:rPr>
        <w:lastRenderedPageBreak/>
        <w:t>0601</w:t>
      </w:r>
      <w:r w:rsidRPr="00C84F71">
        <w:rPr>
          <w:rFonts w:ascii="Arial" w:eastAsia="宋体" w:hAnsi="Arial" w:cs="Arial"/>
          <w:b/>
          <w:bCs/>
          <w:color w:val="000000"/>
          <w:kern w:val="36"/>
          <w:sz w:val="24"/>
          <w:szCs w:val="24"/>
        </w:rPr>
        <w:t>爬行仿生机器人技术</w:t>
      </w:r>
    </w:p>
    <w:p w:rsidR="00C84F71" w:rsidRPr="00C84F71" w:rsidRDefault="00C84F71" w:rsidP="00C85BAE">
      <w:pPr>
        <w:widowControl/>
        <w:shd w:val="clear" w:color="auto" w:fill="FFFFFF"/>
        <w:spacing w:line="360" w:lineRule="auto"/>
        <w:jc w:val="center"/>
        <w:rPr>
          <w:rFonts w:ascii="Arial" w:eastAsia="宋体" w:hAnsi="Arial" w:cs="Arial"/>
          <w:color w:val="000000"/>
          <w:kern w:val="0"/>
          <w:sz w:val="24"/>
          <w:szCs w:val="24"/>
        </w:rPr>
      </w:pPr>
      <w:r w:rsidRPr="00C84F71">
        <w:rPr>
          <w:rFonts w:ascii="Arial" w:eastAsia="宋体" w:hAnsi="Arial" w:cs="Arial"/>
          <w:color w:val="000000"/>
          <w:kern w:val="0"/>
          <w:sz w:val="24"/>
          <w:szCs w:val="24"/>
        </w:rPr>
        <w:t>发布时间：</w:t>
      </w:r>
      <w:r w:rsidRPr="00C84F71">
        <w:rPr>
          <w:rFonts w:ascii="Arial" w:eastAsia="宋体" w:hAnsi="Arial" w:cs="Arial"/>
          <w:color w:val="000000"/>
          <w:kern w:val="0"/>
          <w:sz w:val="24"/>
          <w:szCs w:val="24"/>
        </w:rPr>
        <w:t>2019-04-04 </w:t>
      </w:r>
      <w:r w:rsidRPr="00C84F71">
        <w:rPr>
          <w:rFonts w:ascii="Arial" w:eastAsia="宋体" w:hAnsi="Arial" w:cs="Arial"/>
          <w:color w:val="000000"/>
          <w:kern w:val="0"/>
          <w:sz w:val="24"/>
          <w:szCs w:val="24"/>
        </w:rPr>
        <w:t>对接截止时间：</w:t>
      </w:r>
      <w:r w:rsidRPr="00C84F71">
        <w:rPr>
          <w:rFonts w:ascii="Arial" w:eastAsia="宋体" w:hAnsi="Arial" w:cs="Arial"/>
          <w:color w:val="000000"/>
          <w:kern w:val="0"/>
          <w:sz w:val="24"/>
          <w:szCs w:val="24"/>
        </w:rPr>
        <w:t>2019-05-04 </w:t>
      </w:r>
      <w:r w:rsidRPr="00C84F71">
        <w:rPr>
          <w:rFonts w:ascii="Arial" w:eastAsia="宋体" w:hAnsi="Arial" w:cs="Arial"/>
          <w:color w:val="000000"/>
          <w:kern w:val="0"/>
          <w:sz w:val="24"/>
          <w:szCs w:val="24"/>
        </w:rPr>
        <w:t>点击数：</w:t>
      </w:r>
      <w:r w:rsidRPr="00C84F71">
        <w:rPr>
          <w:rFonts w:ascii="Arial" w:eastAsia="宋体" w:hAnsi="Arial" w:cs="Arial"/>
          <w:color w:val="000000"/>
          <w:kern w:val="0"/>
          <w:sz w:val="24"/>
          <w:szCs w:val="24"/>
        </w:rPr>
        <w:t>3</w:t>
      </w:r>
    </w:p>
    <w:p w:rsidR="00C84F71" w:rsidRPr="00C84F71" w:rsidRDefault="00C84F71" w:rsidP="00C85BAE">
      <w:pPr>
        <w:widowControl/>
        <w:shd w:val="clear" w:color="auto" w:fill="FFFFFF"/>
        <w:spacing w:line="360" w:lineRule="auto"/>
        <w:jc w:val="left"/>
        <w:rPr>
          <w:rFonts w:ascii="Arial" w:eastAsia="宋体" w:hAnsi="Arial" w:cs="Arial"/>
          <w:b/>
          <w:bCs/>
          <w:color w:val="CC0000"/>
          <w:kern w:val="0"/>
          <w:sz w:val="24"/>
          <w:szCs w:val="24"/>
        </w:rPr>
      </w:pPr>
      <w:r w:rsidRPr="00C84F71">
        <w:rPr>
          <w:rFonts w:ascii="Arial" w:eastAsia="宋体" w:hAnsi="Arial" w:cs="Arial"/>
          <w:b/>
          <w:bCs/>
          <w:color w:val="CC0000"/>
          <w:kern w:val="0"/>
          <w:sz w:val="24"/>
          <w:szCs w:val="24"/>
        </w:rPr>
        <w:t>功能</w:t>
      </w:r>
      <w:r w:rsidRPr="00C84F71">
        <w:rPr>
          <w:rFonts w:ascii="Arial" w:eastAsia="宋体" w:hAnsi="Arial" w:cs="Arial"/>
          <w:b/>
          <w:bCs/>
          <w:color w:val="000000"/>
          <w:kern w:val="0"/>
          <w:sz w:val="24"/>
          <w:szCs w:val="24"/>
        </w:rPr>
        <w:t>用途</w:t>
      </w:r>
    </w:p>
    <w:p w:rsidR="00C84F71" w:rsidRPr="00C84F71" w:rsidRDefault="00C84F71" w:rsidP="00C85BAE">
      <w:pPr>
        <w:widowControl/>
        <w:shd w:val="clear" w:color="auto" w:fill="F7F5F5"/>
        <w:spacing w:line="360" w:lineRule="auto"/>
        <w:jc w:val="left"/>
        <w:rPr>
          <w:rFonts w:ascii="Arial" w:eastAsia="宋体" w:hAnsi="Arial" w:cs="Arial"/>
          <w:color w:val="333333"/>
          <w:kern w:val="0"/>
          <w:sz w:val="24"/>
          <w:szCs w:val="24"/>
        </w:rPr>
      </w:pPr>
      <w:r w:rsidRPr="00C84F71">
        <w:rPr>
          <w:rFonts w:ascii="Arial" w:eastAsia="宋体" w:hAnsi="Arial" w:cs="Arial"/>
          <w:color w:val="333333"/>
          <w:kern w:val="0"/>
          <w:sz w:val="24"/>
          <w:szCs w:val="24"/>
        </w:rPr>
        <w:t>地面无人系统机动平台</w:t>
      </w:r>
    </w:p>
    <w:p w:rsidR="00C84F71" w:rsidRPr="00C84F71" w:rsidRDefault="00C84F71" w:rsidP="00C85BAE">
      <w:pPr>
        <w:widowControl/>
        <w:spacing w:line="360" w:lineRule="auto"/>
        <w:jc w:val="left"/>
        <w:rPr>
          <w:rFonts w:ascii="Arial" w:eastAsia="宋体" w:hAnsi="Arial" w:cs="Arial"/>
          <w:b/>
          <w:bCs/>
          <w:color w:val="CC0000"/>
          <w:kern w:val="0"/>
          <w:sz w:val="24"/>
          <w:szCs w:val="24"/>
        </w:rPr>
      </w:pPr>
      <w:r w:rsidRPr="00C84F71">
        <w:rPr>
          <w:rFonts w:ascii="Arial" w:eastAsia="宋体" w:hAnsi="Arial" w:cs="Arial"/>
          <w:b/>
          <w:bCs/>
          <w:color w:val="CC0000"/>
          <w:kern w:val="0"/>
          <w:sz w:val="24"/>
          <w:szCs w:val="24"/>
        </w:rPr>
        <w:t>主要</w:t>
      </w:r>
      <w:r w:rsidRPr="00C84F71">
        <w:rPr>
          <w:rFonts w:ascii="Arial" w:eastAsia="宋体" w:hAnsi="Arial" w:cs="Arial"/>
          <w:b/>
          <w:bCs/>
          <w:color w:val="000000"/>
          <w:kern w:val="0"/>
          <w:sz w:val="24"/>
          <w:szCs w:val="24"/>
        </w:rPr>
        <w:t>指标</w:t>
      </w:r>
    </w:p>
    <w:p w:rsidR="00C84F71" w:rsidRPr="00C84F71" w:rsidRDefault="00C84F71" w:rsidP="00C85BAE">
      <w:pPr>
        <w:widowControl/>
        <w:shd w:val="clear" w:color="auto" w:fill="F7F5F5"/>
        <w:spacing w:line="360" w:lineRule="auto"/>
        <w:jc w:val="left"/>
        <w:rPr>
          <w:rFonts w:ascii="Arial" w:eastAsia="宋体" w:hAnsi="Arial" w:cs="Arial"/>
          <w:color w:val="333333"/>
          <w:kern w:val="0"/>
          <w:sz w:val="24"/>
          <w:szCs w:val="24"/>
        </w:rPr>
      </w:pPr>
      <w:r w:rsidRPr="00C84F71">
        <w:rPr>
          <w:rFonts w:ascii="Arial" w:eastAsia="宋体" w:hAnsi="Arial" w:cs="Arial"/>
          <w:color w:val="333333"/>
          <w:kern w:val="0"/>
          <w:sz w:val="24"/>
          <w:szCs w:val="24"/>
        </w:rPr>
        <w:t>研究目标：开展粗糙壁面爬行类仿生机构与控制技术研究，突破壁面爬行仿生机器人运动机理、行走与驱动系统设计、多模式运动控制等关键技术，完成样机集成与测试。</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研究内容：</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1</w:t>
      </w:r>
      <w:r w:rsidRPr="00C84F71">
        <w:rPr>
          <w:rFonts w:ascii="Arial" w:eastAsia="宋体" w:hAnsi="Arial" w:cs="Arial"/>
          <w:color w:val="333333"/>
          <w:kern w:val="0"/>
          <w:sz w:val="24"/>
          <w:szCs w:val="24"/>
        </w:rPr>
        <w:t>）壁面爬行仿生机器人运动机理及构型设计技术；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）壁面爬行仿生机器人多模式运动控制技术；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3</w:t>
      </w:r>
      <w:r w:rsidRPr="00C84F71">
        <w:rPr>
          <w:rFonts w:ascii="Arial" w:eastAsia="宋体" w:hAnsi="Arial" w:cs="Arial"/>
          <w:color w:val="333333"/>
          <w:kern w:val="0"/>
          <w:sz w:val="24"/>
          <w:szCs w:val="24"/>
        </w:rPr>
        <w:t>）壁面爬行仿生机器人高效驱动与能量管理技术；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4</w:t>
      </w:r>
      <w:r w:rsidRPr="00C84F71">
        <w:rPr>
          <w:rFonts w:ascii="Arial" w:eastAsia="宋体" w:hAnsi="Arial" w:cs="Arial"/>
          <w:color w:val="333333"/>
          <w:kern w:val="0"/>
          <w:sz w:val="24"/>
          <w:szCs w:val="24"/>
        </w:rPr>
        <w:t>）壁面爬行仿生机器人样机集成与试验技术。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技术指标：</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1</w:t>
      </w:r>
      <w:r w:rsidRPr="00C84F71">
        <w:rPr>
          <w:rFonts w:ascii="Arial" w:eastAsia="宋体" w:hAnsi="Arial" w:cs="Arial"/>
          <w:color w:val="333333"/>
          <w:kern w:val="0"/>
          <w:sz w:val="24"/>
          <w:szCs w:val="24"/>
        </w:rPr>
        <w:t>）样机自重不大于</w:t>
      </w:r>
      <w:r w:rsidRPr="00C84F71">
        <w:rPr>
          <w:rFonts w:ascii="Arial" w:eastAsia="宋体" w:hAnsi="Arial" w:cs="Arial"/>
          <w:color w:val="333333"/>
          <w:kern w:val="0"/>
          <w:sz w:val="24"/>
          <w:szCs w:val="24"/>
        </w:rPr>
        <w:t>3kg</w:t>
      </w:r>
      <w:r w:rsidRPr="00C84F71">
        <w:rPr>
          <w:rFonts w:ascii="Arial" w:eastAsia="宋体" w:hAnsi="Arial" w:cs="Arial"/>
          <w:color w:val="333333"/>
          <w:kern w:val="0"/>
          <w:sz w:val="24"/>
          <w:szCs w:val="24"/>
        </w:rPr>
        <w:t>，有效承载不小于</w:t>
      </w:r>
      <w:r w:rsidRPr="00C84F71">
        <w:rPr>
          <w:rFonts w:ascii="Arial" w:eastAsia="宋体" w:hAnsi="Arial" w:cs="Arial"/>
          <w:color w:val="333333"/>
          <w:kern w:val="0"/>
          <w:sz w:val="24"/>
          <w:szCs w:val="24"/>
        </w:rPr>
        <w:t>1kg</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）地面最大运动速度不小于</w:t>
      </w:r>
      <w:r w:rsidRPr="00C84F71">
        <w:rPr>
          <w:rFonts w:ascii="Arial" w:eastAsia="宋体" w:hAnsi="Arial" w:cs="Arial"/>
          <w:color w:val="333333"/>
          <w:kern w:val="0"/>
          <w:sz w:val="24"/>
          <w:szCs w:val="24"/>
        </w:rPr>
        <w:t>0.4m/s</w:t>
      </w:r>
      <w:r w:rsidRPr="00C84F71">
        <w:rPr>
          <w:rFonts w:ascii="Arial" w:eastAsia="宋体" w:hAnsi="Arial" w:cs="Arial"/>
          <w:color w:val="333333"/>
          <w:kern w:val="0"/>
          <w:sz w:val="24"/>
          <w:szCs w:val="24"/>
        </w:rPr>
        <w:t>，壁面最大运动速度不小于</w:t>
      </w:r>
      <w:r w:rsidRPr="00C84F71">
        <w:rPr>
          <w:rFonts w:ascii="Arial" w:eastAsia="宋体" w:hAnsi="Arial" w:cs="Arial"/>
          <w:color w:val="333333"/>
          <w:kern w:val="0"/>
          <w:sz w:val="24"/>
          <w:szCs w:val="24"/>
        </w:rPr>
        <w:t>0.2m/s</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3</w:t>
      </w:r>
      <w:r w:rsidRPr="00C84F71">
        <w:rPr>
          <w:rFonts w:ascii="Arial" w:eastAsia="宋体" w:hAnsi="Arial" w:cs="Arial"/>
          <w:color w:val="333333"/>
          <w:kern w:val="0"/>
          <w:sz w:val="24"/>
          <w:szCs w:val="24"/>
        </w:rPr>
        <w:t>）平面续驶里程不小于</w:t>
      </w:r>
      <w:r w:rsidRPr="00C84F71">
        <w:rPr>
          <w:rFonts w:ascii="Arial" w:eastAsia="宋体" w:hAnsi="Arial" w:cs="Arial"/>
          <w:color w:val="333333"/>
          <w:kern w:val="0"/>
          <w:sz w:val="24"/>
          <w:szCs w:val="24"/>
        </w:rPr>
        <w:t>200m</w:t>
      </w:r>
      <w:r w:rsidRPr="00C84F71">
        <w:rPr>
          <w:rFonts w:ascii="Arial" w:eastAsia="宋体" w:hAnsi="Arial" w:cs="Arial"/>
          <w:color w:val="333333"/>
          <w:kern w:val="0"/>
          <w:sz w:val="24"/>
          <w:szCs w:val="24"/>
        </w:rPr>
        <w:t>，壁面往复续驶里程不小于</w:t>
      </w:r>
      <w:r w:rsidRPr="00C84F71">
        <w:rPr>
          <w:rFonts w:ascii="Arial" w:eastAsia="宋体" w:hAnsi="Arial" w:cs="Arial"/>
          <w:color w:val="333333"/>
          <w:kern w:val="0"/>
          <w:sz w:val="24"/>
          <w:szCs w:val="24"/>
        </w:rPr>
        <w:t>100m</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4</w:t>
      </w:r>
      <w:r w:rsidRPr="00C84F71">
        <w:rPr>
          <w:rFonts w:ascii="Arial" w:eastAsia="宋体" w:hAnsi="Arial" w:cs="Arial"/>
          <w:color w:val="333333"/>
          <w:kern w:val="0"/>
          <w:sz w:val="24"/>
          <w:szCs w:val="24"/>
        </w:rPr>
        <w:t>）可完成</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水平面</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壁面</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壁面</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壁面</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运动自动</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遥控切换功能；</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5</w:t>
      </w:r>
      <w:r w:rsidRPr="00C84F71">
        <w:rPr>
          <w:rFonts w:ascii="Arial" w:eastAsia="宋体" w:hAnsi="Arial" w:cs="Arial"/>
          <w:color w:val="333333"/>
          <w:kern w:val="0"/>
          <w:sz w:val="24"/>
          <w:szCs w:val="24"/>
        </w:rPr>
        <w:t>）工作状态噪音不大于</w:t>
      </w:r>
      <w:r w:rsidRPr="00C84F71">
        <w:rPr>
          <w:rFonts w:ascii="Arial" w:eastAsia="宋体" w:hAnsi="Arial" w:cs="Arial"/>
          <w:color w:val="333333"/>
          <w:kern w:val="0"/>
          <w:sz w:val="24"/>
          <w:szCs w:val="24"/>
        </w:rPr>
        <w:t>50dB</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6</w:t>
      </w:r>
      <w:r w:rsidRPr="00C84F71">
        <w:rPr>
          <w:rFonts w:ascii="Arial" w:eastAsia="宋体" w:hAnsi="Arial" w:cs="Arial"/>
          <w:color w:val="333333"/>
          <w:kern w:val="0"/>
          <w:sz w:val="24"/>
          <w:szCs w:val="24"/>
        </w:rPr>
        <w:t>）运行状态可测量，具备</w:t>
      </w:r>
      <w:r w:rsidRPr="00C84F71">
        <w:rPr>
          <w:rFonts w:ascii="Arial" w:eastAsia="宋体" w:hAnsi="Arial" w:cs="Arial"/>
          <w:color w:val="333333"/>
          <w:kern w:val="0"/>
          <w:sz w:val="24"/>
          <w:szCs w:val="24"/>
        </w:rPr>
        <w:t>200m</w:t>
      </w:r>
      <w:r w:rsidRPr="00C84F71">
        <w:rPr>
          <w:rFonts w:ascii="Arial" w:eastAsia="宋体" w:hAnsi="Arial" w:cs="Arial"/>
          <w:color w:val="333333"/>
          <w:kern w:val="0"/>
          <w:sz w:val="24"/>
          <w:szCs w:val="24"/>
        </w:rPr>
        <w:t>外遥控功能；</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7</w:t>
      </w:r>
      <w:r w:rsidRPr="00C84F71">
        <w:rPr>
          <w:rFonts w:ascii="Arial" w:eastAsia="宋体" w:hAnsi="Arial" w:cs="Arial"/>
          <w:color w:val="333333"/>
          <w:kern w:val="0"/>
          <w:sz w:val="24"/>
          <w:szCs w:val="24"/>
        </w:rPr>
        <w:t>）具备非通视环境下侦察功能；</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8</w:t>
      </w:r>
      <w:r w:rsidRPr="00C84F71">
        <w:rPr>
          <w:rFonts w:ascii="Arial" w:eastAsia="宋体" w:hAnsi="Arial" w:cs="Arial"/>
          <w:color w:val="333333"/>
          <w:kern w:val="0"/>
          <w:sz w:val="24"/>
          <w:szCs w:val="24"/>
        </w:rPr>
        <w:t>）便于单兵携行。</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进度要求：</w:t>
      </w:r>
      <w:r w:rsidRPr="00C84F71">
        <w:rPr>
          <w:rFonts w:ascii="Arial" w:eastAsia="宋体" w:hAnsi="Arial" w:cs="Arial"/>
          <w:color w:val="333333"/>
          <w:kern w:val="0"/>
          <w:sz w:val="24"/>
          <w:szCs w:val="24"/>
        </w:rPr>
        <w:t>2019</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2020</w:t>
      </w:r>
      <w:r w:rsidRPr="00C84F71">
        <w:rPr>
          <w:rFonts w:ascii="Arial" w:eastAsia="宋体" w:hAnsi="Arial" w:cs="Arial"/>
          <w:color w:val="333333"/>
          <w:kern w:val="0"/>
          <w:sz w:val="24"/>
          <w:szCs w:val="24"/>
        </w:rPr>
        <w:t>年</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技术成熟度：</w:t>
      </w:r>
      <w:r w:rsidRPr="00C84F71">
        <w:rPr>
          <w:rFonts w:ascii="Arial" w:eastAsia="宋体" w:hAnsi="Arial" w:cs="Arial"/>
          <w:color w:val="333333"/>
          <w:kern w:val="0"/>
          <w:sz w:val="24"/>
          <w:szCs w:val="24"/>
        </w:rPr>
        <w:t>4-5</w:t>
      </w:r>
      <w:r w:rsidRPr="00C84F71">
        <w:rPr>
          <w:rFonts w:ascii="Arial" w:eastAsia="宋体" w:hAnsi="Arial" w:cs="Arial"/>
          <w:color w:val="333333"/>
          <w:kern w:val="0"/>
          <w:sz w:val="24"/>
          <w:szCs w:val="24"/>
        </w:rPr>
        <w:t>级</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成果形式：研究报告、样机</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发布形式：竞争择优，</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家单位承研</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联系人：周亮</w:t>
      </w:r>
      <w:r w:rsidRPr="00C84F71">
        <w:rPr>
          <w:rFonts w:ascii="Arial" w:eastAsia="宋体" w:hAnsi="Arial" w:cs="Arial"/>
          <w:color w:val="333333"/>
          <w:kern w:val="0"/>
          <w:sz w:val="24"/>
          <w:szCs w:val="24"/>
        </w:rPr>
        <w:t xml:space="preserve">13810933275 </w:t>
      </w:r>
      <w:r w:rsidRPr="00C84F71">
        <w:rPr>
          <w:rFonts w:ascii="Arial" w:eastAsia="宋体" w:hAnsi="Arial" w:cs="Arial"/>
          <w:color w:val="333333"/>
          <w:kern w:val="0"/>
          <w:sz w:val="24"/>
          <w:szCs w:val="24"/>
        </w:rPr>
        <w:t>经费：</w:t>
      </w:r>
      <w:r w:rsidRPr="00C84F71">
        <w:rPr>
          <w:rFonts w:ascii="Arial" w:eastAsia="宋体" w:hAnsi="Arial" w:cs="Arial"/>
          <w:color w:val="333333"/>
          <w:kern w:val="0"/>
          <w:sz w:val="24"/>
          <w:szCs w:val="24"/>
        </w:rPr>
        <w:t>350</w:t>
      </w:r>
      <w:r w:rsidRPr="00C84F71">
        <w:rPr>
          <w:rFonts w:ascii="Arial" w:eastAsia="宋体" w:hAnsi="Arial" w:cs="Arial"/>
          <w:color w:val="333333"/>
          <w:kern w:val="0"/>
          <w:sz w:val="24"/>
          <w:szCs w:val="24"/>
        </w:rPr>
        <w:t>万元</w:t>
      </w:r>
    </w:p>
    <w:p w:rsidR="00C84F71" w:rsidRPr="00C85BAE" w:rsidRDefault="00C84F71" w:rsidP="00C85BAE">
      <w:pPr>
        <w:spacing w:line="360" w:lineRule="auto"/>
        <w:rPr>
          <w:sz w:val="24"/>
          <w:szCs w:val="24"/>
        </w:rPr>
      </w:pPr>
    </w:p>
    <w:p w:rsidR="00C84F71" w:rsidRPr="00C85BAE" w:rsidRDefault="00C84F71" w:rsidP="00C85BAE">
      <w:pPr>
        <w:widowControl/>
        <w:spacing w:line="360" w:lineRule="auto"/>
        <w:jc w:val="left"/>
        <w:rPr>
          <w:sz w:val="24"/>
          <w:szCs w:val="24"/>
        </w:rPr>
      </w:pPr>
      <w:r w:rsidRPr="00C85BAE">
        <w:rPr>
          <w:sz w:val="24"/>
          <w:szCs w:val="24"/>
        </w:rPr>
        <w:br w:type="page"/>
      </w:r>
    </w:p>
    <w:p w:rsidR="00C84F71" w:rsidRPr="00C84F71" w:rsidRDefault="00C84F71" w:rsidP="00C85BAE">
      <w:pPr>
        <w:widowControl/>
        <w:pBdr>
          <w:top w:val="single" w:sz="4" w:space="6" w:color="F1EDED"/>
          <w:left w:val="single" w:sz="4" w:space="6" w:color="F1EDED"/>
          <w:bottom w:val="single" w:sz="4" w:space="6" w:color="F1EDED"/>
          <w:right w:val="single" w:sz="4" w:space="6" w:color="F1EDED"/>
        </w:pBdr>
        <w:shd w:val="clear" w:color="auto" w:fill="F7F5F5"/>
        <w:spacing w:before="360" w:line="360" w:lineRule="auto"/>
        <w:jc w:val="center"/>
        <w:outlineLvl w:val="0"/>
        <w:rPr>
          <w:rFonts w:ascii="Arial" w:eastAsia="宋体" w:hAnsi="Arial" w:cs="Arial"/>
          <w:b/>
          <w:bCs/>
          <w:color w:val="000000"/>
          <w:kern w:val="36"/>
          <w:sz w:val="24"/>
          <w:szCs w:val="24"/>
        </w:rPr>
      </w:pPr>
      <w:r w:rsidRPr="00C84F71">
        <w:rPr>
          <w:rFonts w:ascii="Arial" w:eastAsia="宋体" w:hAnsi="Arial" w:cs="Arial"/>
          <w:b/>
          <w:bCs/>
          <w:color w:val="000000"/>
          <w:kern w:val="36"/>
          <w:sz w:val="24"/>
          <w:szCs w:val="24"/>
        </w:rPr>
        <w:lastRenderedPageBreak/>
        <w:t>0903</w:t>
      </w:r>
      <w:r w:rsidRPr="00C84F71">
        <w:rPr>
          <w:rFonts w:ascii="Arial" w:eastAsia="宋体" w:hAnsi="Arial" w:cs="Arial"/>
          <w:b/>
          <w:bCs/>
          <w:color w:val="000000"/>
          <w:kern w:val="36"/>
          <w:sz w:val="24"/>
          <w:szCs w:val="24"/>
        </w:rPr>
        <w:t>有源穿戴式柔性外骨骼系统技术</w:t>
      </w:r>
    </w:p>
    <w:p w:rsidR="00C84F71" w:rsidRPr="00C84F71" w:rsidRDefault="00C84F71" w:rsidP="00C85BAE">
      <w:pPr>
        <w:widowControl/>
        <w:shd w:val="clear" w:color="auto" w:fill="FFFFFF"/>
        <w:spacing w:line="360" w:lineRule="auto"/>
        <w:jc w:val="center"/>
        <w:rPr>
          <w:rFonts w:ascii="Arial" w:eastAsia="宋体" w:hAnsi="Arial" w:cs="Arial"/>
          <w:color w:val="000000"/>
          <w:kern w:val="0"/>
          <w:sz w:val="24"/>
          <w:szCs w:val="24"/>
        </w:rPr>
      </w:pPr>
      <w:r w:rsidRPr="00C84F71">
        <w:rPr>
          <w:rFonts w:ascii="Arial" w:eastAsia="宋体" w:hAnsi="Arial" w:cs="Arial"/>
          <w:color w:val="000000"/>
          <w:kern w:val="0"/>
          <w:sz w:val="24"/>
          <w:szCs w:val="24"/>
        </w:rPr>
        <w:t>发布时间：</w:t>
      </w:r>
      <w:r w:rsidRPr="00C84F71">
        <w:rPr>
          <w:rFonts w:ascii="Arial" w:eastAsia="宋体" w:hAnsi="Arial" w:cs="Arial"/>
          <w:color w:val="000000"/>
          <w:kern w:val="0"/>
          <w:sz w:val="24"/>
          <w:szCs w:val="24"/>
        </w:rPr>
        <w:t>2019-04-04 </w:t>
      </w:r>
      <w:r w:rsidRPr="00C84F71">
        <w:rPr>
          <w:rFonts w:ascii="Arial" w:eastAsia="宋体" w:hAnsi="Arial" w:cs="Arial"/>
          <w:color w:val="000000"/>
          <w:kern w:val="0"/>
          <w:sz w:val="24"/>
          <w:szCs w:val="24"/>
        </w:rPr>
        <w:t>对接截止时间：</w:t>
      </w:r>
      <w:r w:rsidRPr="00C84F71">
        <w:rPr>
          <w:rFonts w:ascii="Arial" w:eastAsia="宋体" w:hAnsi="Arial" w:cs="Arial"/>
          <w:color w:val="000000"/>
          <w:kern w:val="0"/>
          <w:sz w:val="24"/>
          <w:szCs w:val="24"/>
        </w:rPr>
        <w:t>2019-05-04 </w:t>
      </w:r>
      <w:r w:rsidRPr="00C84F71">
        <w:rPr>
          <w:rFonts w:ascii="Arial" w:eastAsia="宋体" w:hAnsi="Arial" w:cs="Arial"/>
          <w:color w:val="000000"/>
          <w:kern w:val="0"/>
          <w:sz w:val="24"/>
          <w:szCs w:val="24"/>
        </w:rPr>
        <w:t>点击数：</w:t>
      </w:r>
      <w:r w:rsidRPr="00C84F71">
        <w:rPr>
          <w:rFonts w:ascii="Arial" w:eastAsia="宋体" w:hAnsi="Arial" w:cs="Arial"/>
          <w:color w:val="000000"/>
          <w:kern w:val="0"/>
          <w:sz w:val="24"/>
          <w:szCs w:val="24"/>
        </w:rPr>
        <w:t>0</w:t>
      </w:r>
    </w:p>
    <w:p w:rsidR="00C84F71" w:rsidRPr="00C84F71" w:rsidRDefault="00C84F71" w:rsidP="00C85BAE">
      <w:pPr>
        <w:widowControl/>
        <w:shd w:val="clear" w:color="auto" w:fill="FFFFFF"/>
        <w:spacing w:line="360" w:lineRule="auto"/>
        <w:jc w:val="left"/>
        <w:rPr>
          <w:rFonts w:ascii="Arial" w:eastAsia="宋体" w:hAnsi="Arial" w:cs="Arial"/>
          <w:b/>
          <w:bCs/>
          <w:color w:val="CC0000"/>
          <w:kern w:val="0"/>
          <w:sz w:val="24"/>
          <w:szCs w:val="24"/>
        </w:rPr>
      </w:pPr>
      <w:r w:rsidRPr="00C84F71">
        <w:rPr>
          <w:rFonts w:ascii="Arial" w:eastAsia="宋体" w:hAnsi="Arial" w:cs="Arial"/>
          <w:b/>
          <w:bCs/>
          <w:color w:val="CC0000"/>
          <w:kern w:val="0"/>
          <w:sz w:val="24"/>
          <w:szCs w:val="24"/>
        </w:rPr>
        <w:t>功能</w:t>
      </w:r>
      <w:r w:rsidRPr="00C84F71">
        <w:rPr>
          <w:rFonts w:ascii="Arial" w:eastAsia="宋体" w:hAnsi="Arial" w:cs="Arial"/>
          <w:b/>
          <w:bCs/>
          <w:color w:val="000000"/>
          <w:kern w:val="0"/>
          <w:sz w:val="24"/>
          <w:szCs w:val="24"/>
        </w:rPr>
        <w:t>用途</w:t>
      </w:r>
    </w:p>
    <w:p w:rsidR="00C84F71" w:rsidRPr="00C84F71" w:rsidRDefault="00C84F71" w:rsidP="00C85BAE">
      <w:pPr>
        <w:widowControl/>
        <w:shd w:val="clear" w:color="auto" w:fill="F7F5F5"/>
        <w:spacing w:line="360" w:lineRule="auto"/>
        <w:jc w:val="left"/>
        <w:rPr>
          <w:rFonts w:ascii="Arial" w:eastAsia="宋体" w:hAnsi="Arial" w:cs="Arial"/>
          <w:color w:val="333333"/>
          <w:kern w:val="0"/>
          <w:sz w:val="24"/>
          <w:szCs w:val="24"/>
        </w:rPr>
      </w:pPr>
      <w:r w:rsidRPr="00C84F71">
        <w:rPr>
          <w:rFonts w:ascii="Arial" w:eastAsia="宋体" w:hAnsi="Arial" w:cs="Arial"/>
          <w:color w:val="333333"/>
          <w:kern w:val="0"/>
          <w:sz w:val="24"/>
          <w:szCs w:val="24"/>
        </w:rPr>
        <w:t>柔性外骨骼系统</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有源单兵穿戴式柔性外骨骼系统</w:t>
      </w:r>
    </w:p>
    <w:p w:rsidR="00C84F71" w:rsidRPr="00C84F71" w:rsidRDefault="00C84F71" w:rsidP="00C85BAE">
      <w:pPr>
        <w:widowControl/>
        <w:spacing w:line="360" w:lineRule="auto"/>
        <w:jc w:val="left"/>
        <w:rPr>
          <w:rFonts w:ascii="Arial" w:eastAsia="宋体" w:hAnsi="Arial" w:cs="Arial"/>
          <w:b/>
          <w:bCs/>
          <w:color w:val="CC0000"/>
          <w:kern w:val="0"/>
          <w:sz w:val="24"/>
          <w:szCs w:val="24"/>
        </w:rPr>
      </w:pPr>
      <w:r w:rsidRPr="00C84F71">
        <w:rPr>
          <w:rFonts w:ascii="Arial" w:eastAsia="宋体" w:hAnsi="Arial" w:cs="Arial"/>
          <w:b/>
          <w:bCs/>
          <w:color w:val="CC0000"/>
          <w:kern w:val="0"/>
          <w:sz w:val="24"/>
          <w:szCs w:val="24"/>
        </w:rPr>
        <w:t>主要</w:t>
      </w:r>
      <w:r w:rsidRPr="00C84F71">
        <w:rPr>
          <w:rFonts w:ascii="Arial" w:eastAsia="宋体" w:hAnsi="Arial" w:cs="Arial"/>
          <w:b/>
          <w:bCs/>
          <w:color w:val="000000"/>
          <w:kern w:val="0"/>
          <w:sz w:val="24"/>
          <w:szCs w:val="24"/>
        </w:rPr>
        <w:t>指标</w:t>
      </w:r>
    </w:p>
    <w:p w:rsidR="00C84F71" w:rsidRPr="00C84F71" w:rsidRDefault="00C84F71" w:rsidP="00C85BAE">
      <w:pPr>
        <w:widowControl/>
        <w:shd w:val="clear" w:color="auto" w:fill="F7F5F5"/>
        <w:spacing w:line="360" w:lineRule="auto"/>
        <w:jc w:val="left"/>
        <w:rPr>
          <w:rFonts w:ascii="Arial" w:eastAsia="宋体" w:hAnsi="Arial" w:cs="Arial"/>
          <w:color w:val="333333"/>
          <w:kern w:val="0"/>
          <w:sz w:val="24"/>
          <w:szCs w:val="24"/>
        </w:rPr>
      </w:pPr>
      <w:r w:rsidRPr="00C84F71">
        <w:rPr>
          <w:rFonts w:ascii="Arial" w:eastAsia="宋体" w:hAnsi="Arial" w:cs="Arial"/>
          <w:color w:val="333333"/>
          <w:kern w:val="0"/>
          <w:sz w:val="24"/>
          <w:szCs w:val="24"/>
        </w:rPr>
        <w:t>研究目标：以有源单兵穿戴式柔性外骨骼系统为背景，重点突破柔性仿生结构设计、人体运动意图识别、关节柔性驱动等技术，形成原理样机，系统自重</w:t>
      </w:r>
      <w:r w:rsidRPr="00C84F71">
        <w:rPr>
          <w:rFonts w:ascii="Arial" w:eastAsia="宋体" w:hAnsi="Arial" w:cs="Arial"/>
          <w:color w:val="333333"/>
          <w:kern w:val="0"/>
          <w:sz w:val="24"/>
          <w:szCs w:val="24"/>
        </w:rPr>
        <w:t>≤8kg</w:t>
      </w:r>
      <w:r w:rsidRPr="00C84F71">
        <w:rPr>
          <w:rFonts w:ascii="Arial" w:eastAsia="宋体" w:hAnsi="Arial" w:cs="Arial"/>
          <w:color w:val="333333"/>
          <w:kern w:val="0"/>
          <w:sz w:val="24"/>
          <w:szCs w:val="24"/>
        </w:rPr>
        <w:t>，连续工作时间</w:t>
      </w:r>
      <w:r w:rsidRPr="00C84F71">
        <w:rPr>
          <w:rFonts w:ascii="Arial" w:eastAsia="宋体" w:hAnsi="Arial" w:cs="Arial"/>
          <w:color w:val="333333"/>
          <w:kern w:val="0"/>
          <w:sz w:val="24"/>
          <w:szCs w:val="24"/>
        </w:rPr>
        <w:t>≥4h</w:t>
      </w:r>
      <w:r w:rsidRPr="00C84F71">
        <w:rPr>
          <w:rFonts w:ascii="Arial" w:eastAsia="宋体" w:hAnsi="Arial" w:cs="Arial"/>
          <w:color w:val="333333"/>
          <w:kern w:val="0"/>
          <w:sz w:val="24"/>
          <w:szCs w:val="24"/>
        </w:rPr>
        <w:t>，为有源单兵穿戴式柔性外骨骼系统发展提供技术支撑。</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研究内容：</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1</w:t>
      </w:r>
      <w:r w:rsidRPr="00C84F71">
        <w:rPr>
          <w:rFonts w:ascii="Arial" w:eastAsia="宋体" w:hAnsi="Arial" w:cs="Arial"/>
          <w:color w:val="333333"/>
          <w:kern w:val="0"/>
          <w:sz w:val="24"/>
          <w:szCs w:val="24"/>
        </w:rPr>
        <w:t>）系统总体技术；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）柔性结构设计技术；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3</w:t>
      </w:r>
      <w:r w:rsidRPr="00C84F71">
        <w:rPr>
          <w:rFonts w:ascii="Arial" w:eastAsia="宋体" w:hAnsi="Arial" w:cs="Arial"/>
          <w:color w:val="333333"/>
          <w:kern w:val="0"/>
          <w:sz w:val="24"/>
          <w:szCs w:val="24"/>
        </w:rPr>
        <w:t>）人体运动意图识别技术；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4</w:t>
      </w:r>
      <w:r w:rsidRPr="00C84F71">
        <w:rPr>
          <w:rFonts w:ascii="Arial" w:eastAsia="宋体" w:hAnsi="Arial" w:cs="Arial"/>
          <w:color w:val="333333"/>
          <w:kern w:val="0"/>
          <w:sz w:val="24"/>
          <w:szCs w:val="24"/>
        </w:rPr>
        <w:t>）关节柔性驱动技术；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5</w:t>
      </w:r>
      <w:r w:rsidRPr="00C84F71">
        <w:rPr>
          <w:rFonts w:ascii="Arial" w:eastAsia="宋体" w:hAnsi="Arial" w:cs="Arial"/>
          <w:color w:val="333333"/>
          <w:kern w:val="0"/>
          <w:sz w:val="24"/>
          <w:szCs w:val="24"/>
        </w:rPr>
        <w:t>）柔顺控制技术。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技术指标：</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1</w:t>
      </w:r>
      <w:r w:rsidRPr="00C84F71">
        <w:rPr>
          <w:rFonts w:ascii="Arial" w:eastAsia="宋体" w:hAnsi="Arial" w:cs="Arial"/>
          <w:color w:val="333333"/>
          <w:kern w:val="0"/>
          <w:sz w:val="24"/>
          <w:szCs w:val="24"/>
        </w:rPr>
        <w:t>）系统重量：</w:t>
      </w:r>
      <w:r w:rsidRPr="00C84F71">
        <w:rPr>
          <w:rFonts w:ascii="Arial" w:eastAsia="宋体" w:hAnsi="Arial" w:cs="Arial"/>
          <w:color w:val="333333"/>
          <w:kern w:val="0"/>
          <w:sz w:val="24"/>
          <w:szCs w:val="24"/>
        </w:rPr>
        <w:t>≤8kg</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）平均助力效率：</w:t>
      </w:r>
      <w:r w:rsidRPr="00C84F71">
        <w:rPr>
          <w:rFonts w:ascii="Arial" w:eastAsia="宋体" w:hAnsi="Arial" w:cs="Arial"/>
          <w:color w:val="333333"/>
          <w:kern w:val="0"/>
          <w:sz w:val="24"/>
          <w:szCs w:val="24"/>
        </w:rPr>
        <w:t>≥70%</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3</w:t>
      </w:r>
      <w:r w:rsidRPr="00C84F71">
        <w:rPr>
          <w:rFonts w:ascii="Arial" w:eastAsia="宋体" w:hAnsi="Arial" w:cs="Arial"/>
          <w:color w:val="333333"/>
          <w:kern w:val="0"/>
          <w:sz w:val="24"/>
          <w:szCs w:val="24"/>
        </w:rPr>
        <w:t>）持续工作时间</w:t>
      </w:r>
      <w:r w:rsidRPr="00C84F71">
        <w:rPr>
          <w:rFonts w:ascii="Arial" w:eastAsia="宋体" w:hAnsi="Arial" w:cs="Arial"/>
          <w:color w:val="333333"/>
          <w:kern w:val="0"/>
          <w:sz w:val="24"/>
          <w:szCs w:val="24"/>
        </w:rPr>
        <w:t>:≥4h</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4</w:t>
      </w:r>
      <w:r w:rsidRPr="00C84F71">
        <w:rPr>
          <w:rFonts w:ascii="Arial" w:eastAsia="宋体" w:hAnsi="Arial" w:cs="Arial"/>
          <w:color w:val="333333"/>
          <w:kern w:val="0"/>
          <w:sz w:val="24"/>
          <w:szCs w:val="24"/>
        </w:rPr>
        <w:t>）负重</w:t>
      </w:r>
      <w:r w:rsidRPr="00C84F71">
        <w:rPr>
          <w:rFonts w:ascii="Arial" w:eastAsia="宋体" w:hAnsi="Arial" w:cs="Arial"/>
          <w:color w:val="333333"/>
          <w:kern w:val="0"/>
          <w:sz w:val="24"/>
          <w:szCs w:val="24"/>
        </w:rPr>
        <w:t>25kg</w:t>
      </w:r>
      <w:r w:rsidRPr="00C84F71">
        <w:rPr>
          <w:rFonts w:ascii="Arial" w:eastAsia="宋体" w:hAnsi="Arial" w:cs="Arial"/>
          <w:color w:val="333333"/>
          <w:kern w:val="0"/>
          <w:sz w:val="24"/>
          <w:szCs w:val="24"/>
        </w:rPr>
        <w:t>单兵徒步行军耐力增强</w:t>
      </w:r>
      <w:r w:rsidRPr="00C84F71">
        <w:rPr>
          <w:rFonts w:ascii="Arial" w:eastAsia="宋体" w:hAnsi="Arial" w:cs="Arial"/>
          <w:color w:val="333333"/>
          <w:kern w:val="0"/>
          <w:sz w:val="24"/>
          <w:szCs w:val="24"/>
        </w:rPr>
        <w:t>50%</w:t>
      </w:r>
      <w:r w:rsidRPr="00C84F71">
        <w:rPr>
          <w:rFonts w:ascii="Arial" w:eastAsia="宋体" w:hAnsi="Arial" w:cs="Arial"/>
          <w:color w:val="333333"/>
          <w:kern w:val="0"/>
          <w:sz w:val="24"/>
          <w:szCs w:val="24"/>
        </w:rPr>
        <w:t>以上；</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5</w:t>
      </w:r>
      <w:r w:rsidRPr="00C84F71">
        <w:rPr>
          <w:rFonts w:ascii="Arial" w:eastAsia="宋体" w:hAnsi="Arial" w:cs="Arial"/>
          <w:color w:val="333333"/>
          <w:kern w:val="0"/>
          <w:sz w:val="24"/>
          <w:szCs w:val="24"/>
        </w:rPr>
        <w:t>）负重</w:t>
      </w:r>
      <w:r w:rsidRPr="00C84F71">
        <w:rPr>
          <w:rFonts w:ascii="Arial" w:eastAsia="宋体" w:hAnsi="Arial" w:cs="Arial"/>
          <w:color w:val="333333"/>
          <w:kern w:val="0"/>
          <w:sz w:val="24"/>
          <w:szCs w:val="24"/>
        </w:rPr>
        <w:t>40kg</w:t>
      </w:r>
      <w:r w:rsidRPr="00C84F71">
        <w:rPr>
          <w:rFonts w:ascii="Arial" w:eastAsia="宋体" w:hAnsi="Arial" w:cs="Arial"/>
          <w:color w:val="333333"/>
          <w:kern w:val="0"/>
          <w:sz w:val="24"/>
          <w:szCs w:val="24"/>
        </w:rPr>
        <w:t>平均行军速度</w:t>
      </w:r>
      <w:r w:rsidRPr="00C84F71">
        <w:rPr>
          <w:rFonts w:ascii="Arial" w:eastAsia="宋体" w:hAnsi="Arial" w:cs="Arial"/>
          <w:color w:val="333333"/>
          <w:kern w:val="0"/>
          <w:sz w:val="24"/>
          <w:szCs w:val="24"/>
        </w:rPr>
        <w:t>≥5km/h</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6</w:t>
      </w:r>
      <w:r w:rsidRPr="00C84F71">
        <w:rPr>
          <w:rFonts w:ascii="Arial" w:eastAsia="宋体" w:hAnsi="Arial" w:cs="Arial"/>
          <w:color w:val="333333"/>
          <w:kern w:val="0"/>
          <w:sz w:val="24"/>
          <w:szCs w:val="24"/>
        </w:rPr>
        <w:t>）支持跑（最高速度</w:t>
      </w:r>
      <w:r w:rsidRPr="00C84F71">
        <w:rPr>
          <w:rFonts w:ascii="Arial" w:eastAsia="宋体" w:hAnsi="Arial" w:cs="Arial"/>
          <w:color w:val="333333"/>
          <w:kern w:val="0"/>
          <w:sz w:val="24"/>
          <w:szCs w:val="24"/>
        </w:rPr>
        <w:t>≥10km/h</w:t>
      </w:r>
      <w:r w:rsidRPr="00C84F71">
        <w:rPr>
          <w:rFonts w:ascii="Arial" w:eastAsia="宋体" w:hAnsi="Arial" w:cs="Arial"/>
          <w:color w:val="333333"/>
          <w:kern w:val="0"/>
          <w:sz w:val="24"/>
          <w:szCs w:val="24"/>
        </w:rPr>
        <w:t>）、跳（离地高度</w:t>
      </w:r>
      <w:r w:rsidRPr="00C84F71">
        <w:rPr>
          <w:rFonts w:ascii="Arial" w:eastAsia="宋体" w:hAnsi="Arial" w:cs="Arial"/>
          <w:color w:val="333333"/>
          <w:kern w:val="0"/>
          <w:sz w:val="24"/>
          <w:szCs w:val="24"/>
        </w:rPr>
        <w:t>≥20mm</w:t>
      </w:r>
      <w:r w:rsidRPr="00C84F71">
        <w:rPr>
          <w:rFonts w:ascii="Arial" w:eastAsia="宋体" w:hAnsi="Arial" w:cs="Arial"/>
          <w:color w:val="333333"/>
          <w:kern w:val="0"/>
          <w:sz w:val="24"/>
          <w:szCs w:val="24"/>
        </w:rPr>
        <w:t>）、跪姿、卧姿等单兵动作。</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进度要求：</w:t>
      </w:r>
      <w:r w:rsidRPr="00C84F71">
        <w:rPr>
          <w:rFonts w:ascii="Arial" w:eastAsia="宋体" w:hAnsi="Arial" w:cs="Arial"/>
          <w:color w:val="333333"/>
          <w:kern w:val="0"/>
          <w:sz w:val="24"/>
          <w:szCs w:val="24"/>
        </w:rPr>
        <w:t>2019</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2020</w:t>
      </w:r>
      <w:r w:rsidRPr="00C84F71">
        <w:rPr>
          <w:rFonts w:ascii="Arial" w:eastAsia="宋体" w:hAnsi="Arial" w:cs="Arial"/>
          <w:color w:val="333333"/>
          <w:kern w:val="0"/>
          <w:sz w:val="24"/>
          <w:szCs w:val="24"/>
        </w:rPr>
        <w:t>年</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技术成熟度：</w:t>
      </w:r>
      <w:r w:rsidRPr="00C84F71">
        <w:rPr>
          <w:rFonts w:ascii="Arial" w:eastAsia="宋体" w:hAnsi="Arial" w:cs="Arial"/>
          <w:color w:val="333333"/>
          <w:kern w:val="0"/>
          <w:sz w:val="24"/>
          <w:szCs w:val="24"/>
        </w:rPr>
        <w:t>5</w:t>
      </w:r>
      <w:r w:rsidRPr="00C84F71">
        <w:rPr>
          <w:rFonts w:ascii="Arial" w:eastAsia="宋体" w:hAnsi="Arial" w:cs="Arial"/>
          <w:color w:val="333333"/>
          <w:kern w:val="0"/>
          <w:sz w:val="24"/>
          <w:szCs w:val="24"/>
        </w:rPr>
        <w:t>级</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成果形式：原理样机、研究报告、试验报告、专利</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发布形式：竞争择优，</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家单位承研</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联系人：周晗</w:t>
      </w:r>
      <w:r w:rsidRPr="00C84F71">
        <w:rPr>
          <w:rFonts w:ascii="Arial" w:eastAsia="宋体" w:hAnsi="Arial" w:cs="Arial"/>
          <w:color w:val="333333"/>
          <w:kern w:val="0"/>
          <w:sz w:val="24"/>
          <w:szCs w:val="24"/>
        </w:rPr>
        <w:t xml:space="preserve">15123969077 </w:t>
      </w:r>
      <w:r w:rsidRPr="00C84F71">
        <w:rPr>
          <w:rFonts w:ascii="Arial" w:eastAsia="宋体" w:hAnsi="Arial" w:cs="Arial"/>
          <w:color w:val="333333"/>
          <w:kern w:val="0"/>
          <w:sz w:val="24"/>
          <w:szCs w:val="24"/>
        </w:rPr>
        <w:t>经费：</w:t>
      </w:r>
      <w:r w:rsidRPr="00C84F71">
        <w:rPr>
          <w:rFonts w:ascii="Arial" w:eastAsia="宋体" w:hAnsi="Arial" w:cs="Arial"/>
          <w:color w:val="333333"/>
          <w:kern w:val="0"/>
          <w:sz w:val="24"/>
          <w:szCs w:val="24"/>
        </w:rPr>
        <w:t>1000</w:t>
      </w:r>
      <w:r w:rsidRPr="00C84F71">
        <w:rPr>
          <w:rFonts w:ascii="Arial" w:eastAsia="宋体" w:hAnsi="Arial" w:cs="Arial"/>
          <w:color w:val="333333"/>
          <w:kern w:val="0"/>
          <w:sz w:val="24"/>
          <w:szCs w:val="24"/>
        </w:rPr>
        <w:t>万元</w:t>
      </w:r>
    </w:p>
    <w:p w:rsidR="00C84F71" w:rsidRPr="00C85BAE" w:rsidRDefault="00C84F71" w:rsidP="00C85BAE">
      <w:pPr>
        <w:spacing w:line="360" w:lineRule="auto"/>
        <w:rPr>
          <w:sz w:val="24"/>
          <w:szCs w:val="24"/>
        </w:rPr>
      </w:pPr>
    </w:p>
    <w:p w:rsidR="00C84F71" w:rsidRPr="00C85BAE" w:rsidRDefault="00C84F71" w:rsidP="00C85BAE">
      <w:pPr>
        <w:widowControl/>
        <w:spacing w:line="360" w:lineRule="auto"/>
        <w:jc w:val="left"/>
        <w:rPr>
          <w:sz w:val="24"/>
          <w:szCs w:val="24"/>
        </w:rPr>
      </w:pPr>
      <w:r w:rsidRPr="00C85BAE">
        <w:rPr>
          <w:sz w:val="24"/>
          <w:szCs w:val="24"/>
        </w:rPr>
        <w:br w:type="page"/>
      </w:r>
    </w:p>
    <w:p w:rsidR="00C84F71" w:rsidRPr="00C84F71" w:rsidRDefault="00C84F71" w:rsidP="00C85BAE">
      <w:pPr>
        <w:widowControl/>
        <w:pBdr>
          <w:top w:val="single" w:sz="4" w:space="6" w:color="F1EDED"/>
          <w:left w:val="single" w:sz="4" w:space="6" w:color="F1EDED"/>
          <w:bottom w:val="single" w:sz="4" w:space="6" w:color="F1EDED"/>
          <w:right w:val="single" w:sz="4" w:space="6" w:color="F1EDED"/>
        </w:pBdr>
        <w:shd w:val="clear" w:color="auto" w:fill="F7F5F5"/>
        <w:spacing w:before="360" w:line="360" w:lineRule="auto"/>
        <w:jc w:val="center"/>
        <w:outlineLvl w:val="0"/>
        <w:rPr>
          <w:rFonts w:ascii="Arial" w:eastAsia="宋体" w:hAnsi="Arial" w:cs="Arial"/>
          <w:b/>
          <w:bCs/>
          <w:color w:val="000000"/>
          <w:kern w:val="36"/>
          <w:sz w:val="24"/>
          <w:szCs w:val="24"/>
        </w:rPr>
      </w:pPr>
      <w:r w:rsidRPr="00C84F71">
        <w:rPr>
          <w:rFonts w:ascii="Arial" w:eastAsia="宋体" w:hAnsi="Arial" w:cs="Arial"/>
          <w:b/>
          <w:bCs/>
          <w:color w:val="000000"/>
          <w:kern w:val="36"/>
          <w:sz w:val="24"/>
          <w:szCs w:val="24"/>
        </w:rPr>
        <w:lastRenderedPageBreak/>
        <w:t>0506</w:t>
      </w:r>
      <w:r w:rsidRPr="00C84F71">
        <w:rPr>
          <w:rFonts w:ascii="Arial" w:eastAsia="宋体" w:hAnsi="Arial" w:cs="Arial"/>
          <w:b/>
          <w:bCs/>
          <w:color w:val="000000"/>
          <w:kern w:val="36"/>
          <w:sz w:val="24"/>
          <w:szCs w:val="24"/>
        </w:rPr>
        <w:t>新一代水陆两栖运输车辆</w:t>
      </w:r>
    </w:p>
    <w:p w:rsidR="00C84F71" w:rsidRPr="00C84F71" w:rsidRDefault="00C84F71" w:rsidP="00C85BAE">
      <w:pPr>
        <w:widowControl/>
        <w:shd w:val="clear" w:color="auto" w:fill="FFFFFF"/>
        <w:spacing w:line="360" w:lineRule="auto"/>
        <w:jc w:val="center"/>
        <w:rPr>
          <w:rFonts w:ascii="Arial" w:eastAsia="宋体" w:hAnsi="Arial" w:cs="Arial"/>
          <w:color w:val="000000"/>
          <w:kern w:val="0"/>
          <w:sz w:val="24"/>
          <w:szCs w:val="24"/>
        </w:rPr>
      </w:pPr>
      <w:r w:rsidRPr="00C84F71">
        <w:rPr>
          <w:rFonts w:ascii="Arial" w:eastAsia="宋体" w:hAnsi="Arial" w:cs="Arial"/>
          <w:color w:val="000000"/>
          <w:kern w:val="0"/>
          <w:sz w:val="24"/>
          <w:szCs w:val="24"/>
        </w:rPr>
        <w:t>发布时间：</w:t>
      </w:r>
      <w:r w:rsidRPr="00C84F71">
        <w:rPr>
          <w:rFonts w:ascii="Arial" w:eastAsia="宋体" w:hAnsi="Arial" w:cs="Arial"/>
          <w:color w:val="000000"/>
          <w:kern w:val="0"/>
          <w:sz w:val="24"/>
          <w:szCs w:val="24"/>
        </w:rPr>
        <w:t>2019-04-04 </w:t>
      </w:r>
      <w:r w:rsidRPr="00C84F71">
        <w:rPr>
          <w:rFonts w:ascii="Arial" w:eastAsia="宋体" w:hAnsi="Arial" w:cs="Arial"/>
          <w:color w:val="000000"/>
          <w:kern w:val="0"/>
          <w:sz w:val="24"/>
          <w:szCs w:val="24"/>
        </w:rPr>
        <w:t>对接截止时间：</w:t>
      </w:r>
      <w:r w:rsidRPr="00C84F71">
        <w:rPr>
          <w:rFonts w:ascii="Arial" w:eastAsia="宋体" w:hAnsi="Arial" w:cs="Arial"/>
          <w:color w:val="000000"/>
          <w:kern w:val="0"/>
          <w:sz w:val="24"/>
          <w:szCs w:val="24"/>
        </w:rPr>
        <w:t>2019-05-04 </w:t>
      </w:r>
      <w:r w:rsidRPr="00C84F71">
        <w:rPr>
          <w:rFonts w:ascii="Arial" w:eastAsia="宋体" w:hAnsi="Arial" w:cs="Arial"/>
          <w:color w:val="000000"/>
          <w:kern w:val="0"/>
          <w:sz w:val="24"/>
          <w:szCs w:val="24"/>
        </w:rPr>
        <w:t>点击数：</w:t>
      </w:r>
      <w:r w:rsidRPr="00C84F71">
        <w:rPr>
          <w:rFonts w:ascii="Arial" w:eastAsia="宋体" w:hAnsi="Arial" w:cs="Arial"/>
          <w:color w:val="000000"/>
          <w:kern w:val="0"/>
          <w:sz w:val="24"/>
          <w:szCs w:val="24"/>
        </w:rPr>
        <w:t>0</w:t>
      </w:r>
    </w:p>
    <w:p w:rsidR="00C84F71" w:rsidRPr="00C84F71" w:rsidRDefault="00C84F71" w:rsidP="00C85BAE">
      <w:pPr>
        <w:widowControl/>
        <w:shd w:val="clear" w:color="auto" w:fill="FFFFFF"/>
        <w:spacing w:line="360" w:lineRule="auto"/>
        <w:jc w:val="left"/>
        <w:rPr>
          <w:rFonts w:ascii="Arial" w:eastAsia="宋体" w:hAnsi="Arial" w:cs="Arial"/>
          <w:b/>
          <w:bCs/>
          <w:color w:val="CC0000"/>
          <w:kern w:val="0"/>
          <w:sz w:val="24"/>
          <w:szCs w:val="24"/>
        </w:rPr>
      </w:pPr>
      <w:r w:rsidRPr="00C84F71">
        <w:rPr>
          <w:rFonts w:ascii="Arial" w:eastAsia="宋体" w:hAnsi="Arial" w:cs="Arial"/>
          <w:b/>
          <w:bCs/>
          <w:color w:val="CC0000"/>
          <w:kern w:val="0"/>
          <w:sz w:val="24"/>
          <w:szCs w:val="24"/>
        </w:rPr>
        <w:t>功能</w:t>
      </w:r>
      <w:r w:rsidRPr="00C84F71">
        <w:rPr>
          <w:rFonts w:ascii="Arial" w:eastAsia="宋体" w:hAnsi="Arial" w:cs="Arial"/>
          <w:b/>
          <w:bCs/>
          <w:color w:val="000000"/>
          <w:kern w:val="0"/>
          <w:sz w:val="24"/>
          <w:szCs w:val="24"/>
        </w:rPr>
        <w:t>用途</w:t>
      </w:r>
    </w:p>
    <w:p w:rsidR="00C84F71" w:rsidRPr="00C84F71" w:rsidRDefault="00C84F71" w:rsidP="00C85BAE">
      <w:pPr>
        <w:widowControl/>
        <w:shd w:val="clear" w:color="auto" w:fill="F7F5F5"/>
        <w:spacing w:line="360" w:lineRule="auto"/>
        <w:jc w:val="left"/>
        <w:rPr>
          <w:rFonts w:ascii="Arial" w:eastAsia="宋体" w:hAnsi="Arial" w:cs="Arial"/>
          <w:color w:val="333333"/>
          <w:kern w:val="0"/>
          <w:sz w:val="24"/>
          <w:szCs w:val="24"/>
        </w:rPr>
      </w:pPr>
      <w:r w:rsidRPr="00C84F71">
        <w:rPr>
          <w:rFonts w:ascii="Arial" w:eastAsia="宋体" w:hAnsi="Arial" w:cs="Arial"/>
          <w:color w:val="333333"/>
          <w:kern w:val="0"/>
          <w:sz w:val="24"/>
          <w:szCs w:val="24"/>
        </w:rPr>
        <w:t>水陆两栖运输车</w:t>
      </w:r>
    </w:p>
    <w:p w:rsidR="00C84F71" w:rsidRPr="00C84F71" w:rsidRDefault="00C84F71" w:rsidP="00C85BAE">
      <w:pPr>
        <w:widowControl/>
        <w:spacing w:line="360" w:lineRule="auto"/>
        <w:jc w:val="left"/>
        <w:rPr>
          <w:rFonts w:ascii="Arial" w:eastAsia="宋体" w:hAnsi="Arial" w:cs="Arial"/>
          <w:b/>
          <w:bCs/>
          <w:color w:val="CC0000"/>
          <w:kern w:val="0"/>
          <w:sz w:val="24"/>
          <w:szCs w:val="24"/>
        </w:rPr>
      </w:pPr>
      <w:r w:rsidRPr="00C84F71">
        <w:rPr>
          <w:rFonts w:ascii="Arial" w:eastAsia="宋体" w:hAnsi="Arial" w:cs="Arial"/>
          <w:b/>
          <w:bCs/>
          <w:color w:val="CC0000"/>
          <w:kern w:val="0"/>
          <w:sz w:val="24"/>
          <w:szCs w:val="24"/>
        </w:rPr>
        <w:t>主要</w:t>
      </w:r>
      <w:r w:rsidRPr="00C84F71">
        <w:rPr>
          <w:rFonts w:ascii="Arial" w:eastAsia="宋体" w:hAnsi="Arial" w:cs="Arial"/>
          <w:b/>
          <w:bCs/>
          <w:color w:val="000000"/>
          <w:kern w:val="0"/>
          <w:sz w:val="24"/>
          <w:szCs w:val="24"/>
        </w:rPr>
        <w:t>指标</w:t>
      </w:r>
    </w:p>
    <w:p w:rsidR="00C84F71" w:rsidRPr="00C84F71" w:rsidRDefault="00C84F71" w:rsidP="00C85BAE">
      <w:pPr>
        <w:widowControl/>
        <w:shd w:val="clear" w:color="auto" w:fill="F7F5F5"/>
        <w:spacing w:line="360" w:lineRule="auto"/>
        <w:jc w:val="left"/>
        <w:rPr>
          <w:rFonts w:ascii="Arial" w:eastAsia="宋体" w:hAnsi="Arial" w:cs="Arial"/>
          <w:color w:val="333333"/>
          <w:kern w:val="0"/>
          <w:sz w:val="24"/>
          <w:szCs w:val="24"/>
        </w:rPr>
      </w:pPr>
      <w:r w:rsidRPr="00C84F71">
        <w:rPr>
          <w:rFonts w:ascii="Arial" w:eastAsia="宋体" w:hAnsi="Arial" w:cs="Arial"/>
          <w:color w:val="333333"/>
          <w:kern w:val="0"/>
          <w:sz w:val="24"/>
          <w:szCs w:val="24"/>
        </w:rPr>
        <w:t>研究目标：采用驾驶室装甲防护、海上自航行与轮履互换模式，重点突破总体集成、水上安全性与轮履互换等关键技术，完成样车研制，实现高航速航行、陆上高效机动、拓展作战后勤输送能力。</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研究内容：</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1</w:t>
      </w:r>
      <w:r w:rsidRPr="00C84F71">
        <w:rPr>
          <w:rFonts w:ascii="Arial" w:eastAsia="宋体" w:hAnsi="Arial" w:cs="Arial"/>
          <w:color w:val="333333"/>
          <w:kern w:val="0"/>
          <w:sz w:val="24"/>
          <w:szCs w:val="24"/>
        </w:rPr>
        <w:t>）两栖运输车总体技术研究；</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）驾驶室装甲防护技术研究；</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3</w:t>
      </w:r>
      <w:r w:rsidRPr="00C84F71">
        <w:rPr>
          <w:rFonts w:ascii="Arial" w:eastAsia="宋体" w:hAnsi="Arial" w:cs="Arial"/>
          <w:color w:val="333333"/>
          <w:kern w:val="0"/>
          <w:sz w:val="24"/>
          <w:szCs w:val="24"/>
        </w:rPr>
        <w:t>）水上安全性设计技术；</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4</w:t>
      </w:r>
      <w:r w:rsidRPr="00C84F71">
        <w:rPr>
          <w:rFonts w:ascii="Arial" w:eastAsia="宋体" w:hAnsi="Arial" w:cs="Arial"/>
          <w:color w:val="333333"/>
          <w:kern w:val="0"/>
          <w:sz w:val="24"/>
          <w:szCs w:val="24"/>
        </w:rPr>
        <w:t>）轮履互换技术与整车集成与匹配技术研究。</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考核指标：</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1</w:t>
      </w:r>
      <w:r w:rsidRPr="00C84F71">
        <w:rPr>
          <w:rFonts w:ascii="Arial" w:eastAsia="宋体" w:hAnsi="Arial" w:cs="Arial"/>
          <w:color w:val="333333"/>
          <w:kern w:val="0"/>
          <w:sz w:val="24"/>
          <w:szCs w:val="24"/>
        </w:rPr>
        <w:t>）装载质量</w:t>
      </w:r>
      <w:r w:rsidRPr="00C84F71">
        <w:rPr>
          <w:rFonts w:ascii="Arial" w:eastAsia="宋体" w:hAnsi="Arial" w:cs="Arial"/>
          <w:color w:val="333333"/>
          <w:kern w:val="0"/>
          <w:sz w:val="24"/>
          <w:szCs w:val="24"/>
        </w:rPr>
        <w:t>4-8t</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）公路最大行驶速度不小于</w:t>
      </w:r>
      <w:r w:rsidRPr="00C84F71">
        <w:rPr>
          <w:rFonts w:ascii="Arial" w:eastAsia="宋体" w:hAnsi="Arial" w:cs="Arial"/>
          <w:color w:val="333333"/>
          <w:kern w:val="0"/>
          <w:sz w:val="24"/>
          <w:szCs w:val="24"/>
        </w:rPr>
        <w:t>80km/h</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3</w:t>
      </w:r>
      <w:r w:rsidRPr="00C84F71">
        <w:rPr>
          <w:rFonts w:ascii="Arial" w:eastAsia="宋体" w:hAnsi="Arial" w:cs="Arial"/>
          <w:color w:val="333333"/>
          <w:kern w:val="0"/>
          <w:sz w:val="24"/>
          <w:szCs w:val="24"/>
        </w:rPr>
        <w:t>）海上航速不小于</w:t>
      </w:r>
      <w:r w:rsidRPr="00C84F71">
        <w:rPr>
          <w:rFonts w:ascii="Arial" w:eastAsia="宋体" w:hAnsi="Arial" w:cs="Arial"/>
          <w:color w:val="333333"/>
          <w:kern w:val="0"/>
          <w:sz w:val="24"/>
          <w:szCs w:val="24"/>
        </w:rPr>
        <w:t>20km/h</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4</w:t>
      </w:r>
      <w:r w:rsidRPr="00C84F71">
        <w:rPr>
          <w:rFonts w:ascii="Arial" w:eastAsia="宋体" w:hAnsi="Arial" w:cs="Arial"/>
          <w:color w:val="333333"/>
          <w:kern w:val="0"/>
          <w:sz w:val="24"/>
          <w:szCs w:val="24"/>
        </w:rPr>
        <w:t>）可抗四级风三级浪；</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5</w:t>
      </w:r>
      <w:r w:rsidRPr="00C84F71">
        <w:rPr>
          <w:rFonts w:ascii="Arial" w:eastAsia="宋体" w:hAnsi="Arial" w:cs="Arial"/>
          <w:color w:val="333333"/>
          <w:kern w:val="0"/>
          <w:sz w:val="24"/>
          <w:szCs w:val="24"/>
        </w:rPr>
        <w:t>）轮履互换时间不大于</w:t>
      </w:r>
      <w:r w:rsidRPr="00C84F71">
        <w:rPr>
          <w:rFonts w:ascii="Arial" w:eastAsia="宋体" w:hAnsi="Arial" w:cs="Arial"/>
          <w:color w:val="333333"/>
          <w:kern w:val="0"/>
          <w:sz w:val="24"/>
          <w:szCs w:val="24"/>
        </w:rPr>
        <w:t>5min</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6</w:t>
      </w:r>
      <w:r w:rsidRPr="00C84F71">
        <w:rPr>
          <w:rFonts w:ascii="Arial" w:eastAsia="宋体" w:hAnsi="Arial" w:cs="Arial"/>
          <w:color w:val="333333"/>
          <w:kern w:val="0"/>
          <w:sz w:val="24"/>
          <w:szCs w:val="24"/>
        </w:rPr>
        <w:t>）具备装甲防护能力。</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进度要求：</w:t>
      </w:r>
      <w:r w:rsidRPr="00C84F71">
        <w:rPr>
          <w:rFonts w:ascii="Arial" w:eastAsia="宋体" w:hAnsi="Arial" w:cs="Arial"/>
          <w:color w:val="333333"/>
          <w:kern w:val="0"/>
          <w:sz w:val="24"/>
          <w:szCs w:val="24"/>
        </w:rPr>
        <w:t>2019</w:t>
      </w:r>
      <w:r w:rsidRPr="00C84F71">
        <w:rPr>
          <w:rFonts w:ascii="Arial" w:eastAsia="宋体" w:hAnsi="Arial" w:cs="Arial"/>
          <w:color w:val="333333"/>
          <w:kern w:val="0"/>
          <w:sz w:val="24"/>
          <w:szCs w:val="24"/>
        </w:rPr>
        <w:t>年～</w:t>
      </w:r>
      <w:r w:rsidRPr="00C84F71">
        <w:rPr>
          <w:rFonts w:ascii="Arial" w:eastAsia="宋体" w:hAnsi="Arial" w:cs="Arial"/>
          <w:color w:val="333333"/>
          <w:kern w:val="0"/>
          <w:sz w:val="24"/>
          <w:szCs w:val="24"/>
        </w:rPr>
        <w:t>2020</w:t>
      </w:r>
      <w:r w:rsidRPr="00C84F71">
        <w:rPr>
          <w:rFonts w:ascii="Arial" w:eastAsia="宋体" w:hAnsi="Arial" w:cs="Arial"/>
          <w:color w:val="333333"/>
          <w:kern w:val="0"/>
          <w:sz w:val="24"/>
          <w:szCs w:val="24"/>
        </w:rPr>
        <w:t>年</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技术成熟度：</w:t>
      </w:r>
      <w:r w:rsidRPr="00C84F71">
        <w:rPr>
          <w:rFonts w:ascii="Arial" w:eastAsia="宋体" w:hAnsi="Arial" w:cs="Arial"/>
          <w:color w:val="333333"/>
          <w:kern w:val="0"/>
          <w:sz w:val="24"/>
          <w:szCs w:val="24"/>
        </w:rPr>
        <w:t>5</w:t>
      </w:r>
      <w:r w:rsidRPr="00C84F71">
        <w:rPr>
          <w:rFonts w:ascii="Arial" w:eastAsia="宋体" w:hAnsi="Arial" w:cs="Arial"/>
          <w:color w:val="333333"/>
          <w:kern w:val="0"/>
          <w:sz w:val="24"/>
          <w:szCs w:val="24"/>
        </w:rPr>
        <w:t>级</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成果形式：样车、研究报告、试验报告</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发布形式：竞争择优，</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家单位承研</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联系人：王利辉</w:t>
      </w:r>
      <w:r w:rsidRPr="00C84F71">
        <w:rPr>
          <w:rFonts w:ascii="Arial" w:eastAsia="宋体" w:hAnsi="Arial" w:cs="Arial"/>
          <w:color w:val="333333"/>
          <w:kern w:val="0"/>
          <w:sz w:val="24"/>
          <w:szCs w:val="24"/>
        </w:rPr>
        <w:t xml:space="preserve">15910907198 </w:t>
      </w:r>
      <w:r w:rsidRPr="00C84F71">
        <w:rPr>
          <w:rFonts w:ascii="Arial" w:eastAsia="宋体" w:hAnsi="Arial" w:cs="Arial"/>
          <w:color w:val="333333"/>
          <w:kern w:val="0"/>
          <w:sz w:val="24"/>
          <w:szCs w:val="24"/>
        </w:rPr>
        <w:t>经费：</w:t>
      </w:r>
      <w:r w:rsidRPr="00C84F71">
        <w:rPr>
          <w:rFonts w:ascii="Arial" w:eastAsia="宋体" w:hAnsi="Arial" w:cs="Arial"/>
          <w:color w:val="333333"/>
          <w:kern w:val="0"/>
          <w:sz w:val="24"/>
          <w:szCs w:val="24"/>
        </w:rPr>
        <w:t>3000</w:t>
      </w:r>
      <w:r w:rsidRPr="00C84F71">
        <w:rPr>
          <w:rFonts w:ascii="Arial" w:eastAsia="宋体" w:hAnsi="Arial" w:cs="Arial"/>
          <w:color w:val="333333"/>
          <w:kern w:val="0"/>
          <w:sz w:val="24"/>
          <w:szCs w:val="24"/>
        </w:rPr>
        <w:t>万元</w:t>
      </w:r>
    </w:p>
    <w:p w:rsidR="00C84F71" w:rsidRPr="00C85BAE" w:rsidRDefault="00C84F71" w:rsidP="00C85BAE">
      <w:pPr>
        <w:spacing w:line="360" w:lineRule="auto"/>
        <w:rPr>
          <w:sz w:val="24"/>
          <w:szCs w:val="24"/>
        </w:rPr>
      </w:pPr>
    </w:p>
    <w:p w:rsidR="00C84F71" w:rsidRPr="00C85BAE" w:rsidRDefault="00C84F71" w:rsidP="00C85BAE">
      <w:pPr>
        <w:widowControl/>
        <w:spacing w:line="360" w:lineRule="auto"/>
        <w:jc w:val="left"/>
        <w:rPr>
          <w:sz w:val="24"/>
          <w:szCs w:val="24"/>
        </w:rPr>
      </w:pPr>
      <w:r w:rsidRPr="00C85BAE">
        <w:rPr>
          <w:sz w:val="24"/>
          <w:szCs w:val="24"/>
        </w:rPr>
        <w:br w:type="page"/>
      </w:r>
    </w:p>
    <w:p w:rsidR="00C84F71" w:rsidRPr="00C84F71" w:rsidRDefault="00C84F71" w:rsidP="00C85BAE">
      <w:pPr>
        <w:widowControl/>
        <w:pBdr>
          <w:top w:val="single" w:sz="4" w:space="6" w:color="F1EDED"/>
          <w:left w:val="single" w:sz="4" w:space="6" w:color="F1EDED"/>
          <w:bottom w:val="single" w:sz="4" w:space="6" w:color="F1EDED"/>
          <w:right w:val="single" w:sz="4" w:space="6" w:color="F1EDED"/>
        </w:pBdr>
        <w:shd w:val="clear" w:color="auto" w:fill="F7F5F5"/>
        <w:spacing w:before="360" w:line="360" w:lineRule="auto"/>
        <w:jc w:val="center"/>
        <w:outlineLvl w:val="0"/>
        <w:rPr>
          <w:rFonts w:ascii="Arial" w:eastAsia="宋体" w:hAnsi="Arial" w:cs="Arial"/>
          <w:b/>
          <w:bCs/>
          <w:color w:val="000000"/>
          <w:kern w:val="36"/>
          <w:sz w:val="24"/>
          <w:szCs w:val="24"/>
        </w:rPr>
      </w:pPr>
      <w:r w:rsidRPr="00C84F71">
        <w:rPr>
          <w:rFonts w:ascii="Arial" w:eastAsia="宋体" w:hAnsi="Arial" w:cs="Arial"/>
          <w:b/>
          <w:bCs/>
          <w:color w:val="000000"/>
          <w:kern w:val="36"/>
          <w:sz w:val="24"/>
          <w:szCs w:val="24"/>
        </w:rPr>
        <w:lastRenderedPageBreak/>
        <w:t>0505</w:t>
      </w:r>
      <w:r w:rsidRPr="00C84F71">
        <w:rPr>
          <w:rFonts w:ascii="Arial" w:eastAsia="宋体" w:hAnsi="Arial" w:cs="Arial"/>
          <w:b/>
          <w:bCs/>
          <w:color w:val="000000"/>
          <w:kern w:val="36"/>
          <w:sz w:val="24"/>
          <w:szCs w:val="24"/>
        </w:rPr>
        <w:t>空气滤清器一级滤效率提升技术</w:t>
      </w:r>
    </w:p>
    <w:p w:rsidR="00C84F71" w:rsidRPr="00C84F71" w:rsidRDefault="00C84F71" w:rsidP="00C85BAE">
      <w:pPr>
        <w:widowControl/>
        <w:shd w:val="clear" w:color="auto" w:fill="FFFFFF"/>
        <w:spacing w:line="360" w:lineRule="auto"/>
        <w:jc w:val="center"/>
        <w:rPr>
          <w:rFonts w:ascii="Arial" w:eastAsia="宋体" w:hAnsi="Arial" w:cs="Arial"/>
          <w:color w:val="000000"/>
          <w:kern w:val="0"/>
          <w:sz w:val="24"/>
          <w:szCs w:val="24"/>
        </w:rPr>
      </w:pPr>
      <w:r w:rsidRPr="00C84F71">
        <w:rPr>
          <w:rFonts w:ascii="Arial" w:eastAsia="宋体" w:hAnsi="Arial" w:cs="Arial"/>
          <w:color w:val="000000"/>
          <w:kern w:val="0"/>
          <w:sz w:val="24"/>
          <w:szCs w:val="24"/>
        </w:rPr>
        <w:t>发布时间：</w:t>
      </w:r>
      <w:r w:rsidRPr="00C84F71">
        <w:rPr>
          <w:rFonts w:ascii="Arial" w:eastAsia="宋体" w:hAnsi="Arial" w:cs="Arial"/>
          <w:color w:val="000000"/>
          <w:kern w:val="0"/>
          <w:sz w:val="24"/>
          <w:szCs w:val="24"/>
        </w:rPr>
        <w:t>2019-04-04 </w:t>
      </w:r>
      <w:r w:rsidRPr="00C84F71">
        <w:rPr>
          <w:rFonts w:ascii="Arial" w:eastAsia="宋体" w:hAnsi="Arial" w:cs="Arial"/>
          <w:color w:val="000000"/>
          <w:kern w:val="0"/>
          <w:sz w:val="24"/>
          <w:szCs w:val="24"/>
        </w:rPr>
        <w:t>对接截止时间：</w:t>
      </w:r>
      <w:r w:rsidRPr="00C84F71">
        <w:rPr>
          <w:rFonts w:ascii="Arial" w:eastAsia="宋体" w:hAnsi="Arial" w:cs="Arial"/>
          <w:color w:val="000000"/>
          <w:kern w:val="0"/>
          <w:sz w:val="24"/>
          <w:szCs w:val="24"/>
        </w:rPr>
        <w:t>2019-05-04 </w:t>
      </w:r>
      <w:r w:rsidRPr="00C84F71">
        <w:rPr>
          <w:rFonts w:ascii="Arial" w:eastAsia="宋体" w:hAnsi="Arial" w:cs="Arial"/>
          <w:color w:val="000000"/>
          <w:kern w:val="0"/>
          <w:sz w:val="24"/>
          <w:szCs w:val="24"/>
        </w:rPr>
        <w:t>点击数：</w:t>
      </w:r>
      <w:r w:rsidRPr="00C84F71">
        <w:rPr>
          <w:rFonts w:ascii="Arial" w:eastAsia="宋体" w:hAnsi="Arial" w:cs="Arial"/>
          <w:color w:val="000000"/>
          <w:kern w:val="0"/>
          <w:sz w:val="24"/>
          <w:szCs w:val="24"/>
        </w:rPr>
        <w:t>0</w:t>
      </w:r>
    </w:p>
    <w:p w:rsidR="00C84F71" w:rsidRPr="00C84F71" w:rsidRDefault="00C84F71" w:rsidP="00C85BAE">
      <w:pPr>
        <w:widowControl/>
        <w:shd w:val="clear" w:color="auto" w:fill="FFFFFF"/>
        <w:spacing w:line="360" w:lineRule="auto"/>
        <w:jc w:val="left"/>
        <w:rPr>
          <w:rFonts w:ascii="Arial" w:eastAsia="宋体" w:hAnsi="Arial" w:cs="Arial"/>
          <w:b/>
          <w:bCs/>
          <w:color w:val="CC0000"/>
          <w:kern w:val="0"/>
          <w:sz w:val="24"/>
          <w:szCs w:val="24"/>
        </w:rPr>
      </w:pPr>
      <w:r w:rsidRPr="00C84F71">
        <w:rPr>
          <w:rFonts w:ascii="Arial" w:eastAsia="宋体" w:hAnsi="Arial" w:cs="Arial"/>
          <w:b/>
          <w:bCs/>
          <w:color w:val="CC0000"/>
          <w:kern w:val="0"/>
          <w:sz w:val="24"/>
          <w:szCs w:val="24"/>
        </w:rPr>
        <w:t>功能</w:t>
      </w:r>
      <w:r w:rsidRPr="00C84F71">
        <w:rPr>
          <w:rFonts w:ascii="Arial" w:eastAsia="宋体" w:hAnsi="Arial" w:cs="Arial"/>
          <w:b/>
          <w:bCs/>
          <w:color w:val="000000"/>
          <w:kern w:val="0"/>
          <w:sz w:val="24"/>
          <w:szCs w:val="24"/>
        </w:rPr>
        <w:t>用途</w:t>
      </w:r>
    </w:p>
    <w:p w:rsidR="00C84F71" w:rsidRPr="00C84F71" w:rsidRDefault="00C84F71" w:rsidP="00C85BAE">
      <w:pPr>
        <w:widowControl/>
        <w:shd w:val="clear" w:color="auto" w:fill="F7F5F5"/>
        <w:spacing w:line="360" w:lineRule="auto"/>
        <w:jc w:val="left"/>
        <w:rPr>
          <w:rFonts w:ascii="Arial" w:eastAsia="宋体" w:hAnsi="Arial" w:cs="Arial"/>
          <w:color w:val="333333"/>
          <w:kern w:val="0"/>
          <w:sz w:val="24"/>
          <w:szCs w:val="24"/>
        </w:rPr>
      </w:pPr>
      <w:r w:rsidRPr="00C84F71">
        <w:rPr>
          <w:rFonts w:ascii="Arial" w:eastAsia="宋体" w:hAnsi="Arial" w:cs="Arial"/>
          <w:color w:val="333333"/>
          <w:kern w:val="0"/>
          <w:sz w:val="24"/>
          <w:szCs w:val="24"/>
        </w:rPr>
        <w:t>车用空气滤清器</w:t>
      </w:r>
    </w:p>
    <w:p w:rsidR="00C84F71" w:rsidRPr="00C84F71" w:rsidRDefault="00C84F71" w:rsidP="00C85BAE">
      <w:pPr>
        <w:widowControl/>
        <w:spacing w:line="360" w:lineRule="auto"/>
        <w:jc w:val="left"/>
        <w:rPr>
          <w:rFonts w:ascii="Arial" w:eastAsia="宋体" w:hAnsi="Arial" w:cs="Arial"/>
          <w:b/>
          <w:bCs/>
          <w:color w:val="CC0000"/>
          <w:kern w:val="0"/>
          <w:sz w:val="24"/>
          <w:szCs w:val="24"/>
        </w:rPr>
      </w:pPr>
      <w:r w:rsidRPr="00C84F71">
        <w:rPr>
          <w:rFonts w:ascii="Arial" w:eastAsia="宋体" w:hAnsi="Arial" w:cs="Arial"/>
          <w:b/>
          <w:bCs/>
          <w:color w:val="CC0000"/>
          <w:kern w:val="0"/>
          <w:sz w:val="24"/>
          <w:szCs w:val="24"/>
        </w:rPr>
        <w:t>主要</w:t>
      </w:r>
      <w:r w:rsidRPr="00C84F71">
        <w:rPr>
          <w:rFonts w:ascii="Arial" w:eastAsia="宋体" w:hAnsi="Arial" w:cs="Arial"/>
          <w:b/>
          <w:bCs/>
          <w:color w:val="000000"/>
          <w:kern w:val="0"/>
          <w:sz w:val="24"/>
          <w:szCs w:val="24"/>
        </w:rPr>
        <w:t>指标</w:t>
      </w:r>
    </w:p>
    <w:p w:rsidR="00C84F71" w:rsidRPr="00C84F71" w:rsidRDefault="00C84F71" w:rsidP="00C85BAE">
      <w:pPr>
        <w:widowControl/>
        <w:shd w:val="clear" w:color="auto" w:fill="F7F5F5"/>
        <w:spacing w:line="360" w:lineRule="auto"/>
        <w:jc w:val="left"/>
        <w:rPr>
          <w:rFonts w:ascii="Arial" w:eastAsia="宋体" w:hAnsi="Arial" w:cs="Arial"/>
          <w:color w:val="333333"/>
          <w:kern w:val="0"/>
          <w:sz w:val="24"/>
          <w:szCs w:val="24"/>
        </w:rPr>
      </w:pPr>
      <w:r w:rsidRPr="00C84F71">
        <w:rPr>
          <w:rFonts w:ascii="Arial" w:eastAsia="宋体" w:hAnsi="Arial" w:cs="Arial"/>
          <w:color w:val="333333"/>
          <w:kern w:val="0"/>
          <w:sz w:val="24"/>
          <w:szCs w:val="24"/>
        </w:rPr>
        <w:t>研究目标：通过对系列化高效旋风元件研究，掌握高效旋风元件的增效减阻技术，形成高效旋风元件的设计方法和产品库；通过对一级滤清器的结构优化和匹配研究，有效提高一级滤清器在空气滤清器总成上的效率，进而提高空气滤清器的维护保养周期；通过对新型抽尘技术的研究，提高抽尘效能，提升一级滤清器的效率，并建立旋流管效率与抽尘匹配模型库，达到根据不同的抽尘条件可预知一级滤清器的效率。为今后陆基通用平台开展空气滤清器的设计提供指导方法和设计依据。</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研究内容：</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1</w:t>
      </w:r>
      <w:r w:rsidRPr="00C84F71">
        <w:rPr>
          <w:rFonts w:ascii="Arial" w:eastAsia="宋体" w:hAnsi="Arial" w:cs="Arial"/>
          <w:color w:val="333333"/>
          <w:kern w:val="0"/>
          <w:sz w:val="24"/>
          <w:szCs w:val="24"/>
        </w:rPr>
        <w:t>）新型高效旋流管技术研究：</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）一级滤清器优化匹配技术研究；</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3</w:t>
      </w:r>
      <w:r w:rsidRPr="00C84F71">
        <w:rPr>
          <w:rFonts w:ascii="Arial" w:eastAsia="宋体" w:hAnsi="Arial" w:cs="Arial"/>
          <w:color w:val="333333"/>
          <w:kern w:val="0"/>
          <w:sz w:val="24"/>
          <w:szCs w:val="24"/>
        </w:rPr>
        <w:t>）新型抽尘技术研究；</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4</w:t>
      </w:r>
      <w:r w:rsidRPr="00C84F71">
        <w:rPr>
          <w:rFonts w:ascii="Arial" w:eastAsia="宋体" w:hAnsi="Arial" w:cs="Arial"/>
          <w:color w:val="333333"/>
          <w:kern w:val="0"/>
          <w:sz w:val="24"/>
          <w:szCs w:val="24"/>
        </w:rPr>
        <w:t>）高效一级滤清器分级效率试验技术研究；</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5</w:t>
      </w:r>
      <w:r w:rsidRPr="00C84F71">
        <w:rPr>
          <w:rFonts w:ascii="Arial" w:eastAsia="宋体" w:hAnsi="Arial" w:cs="Arial"/>
          <w:color w:val="333333"/>
          <w:kern w:val="0"/>
          <w:sz w:val="24"/>
          <w:szCs w:val="24"/>
        </w:rPr>
        <w:t>）基于模型驱动和试验数据分析的一级滤清器性能预测技术研究。</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考核指标：</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1</w:t>
      </w:r>
      <w:r w:rsidRPr="00C84F71">
        <w:rPr>
          <w:rFonts w:ascii="Arial" w:eastAsia="宋体" w:hAnsi="Arial" w:cs="Arial"/>
          <w:color w:val="333333"/>
          <w:kern w:val="0"/>
          <w:sz w:val="24"/>
          <w:szCs w:val="24"/>
        </w:rPr>
        <w:t>）旋流管单元组件尺寸</w:t>
      </w:r>
      <w:r w:rsidRPr="00C84F71">
        <w:rPr>
          <w:rFonts w:ascii="Arial" w:eastAsia="宋体" w:hAnsi="Arial" w:cs="Arial"/>
          <w:color w:val="333333"/>
          <w:kern w:val="0"/>
          <w:sz w:val="24"/>
          <w:szCs w:val="24"/>
        </w:rPr>
        <w:t>175mm×150mm×150mm</w:t>
      </w:r>
      <w:r w:rsidRPr="00C84F71">
        <w:rPr>
          <w:rFonts w:ascii="Arial" w:eastAsia="宋体" w:hAnsi="Arial" w:cs="Arial"/>
          <w:color w:val="333333"/>
          <w:kern w:val="0"/>
          <w:sz w:val="24"/>
          <w:szCs w:val="24"/>
        </w:rPr>
        <w:t>，流量</w:t>
      </w:r>
      <w:r w:rsidRPr="00C84F71">
        <w:rPr>
          <w:rFonts w:ascii="Arial" w:eastAsia="宋体" w:hAnsi="Arial" w:cs="Arial"/>
          <w:color w:val="333333"/>
          <w:kern w:val="0"/>
          <w:sz w:val="24"/>
          <w:szCs w:val="24"/>
        </w:rPr>
        <w:t>550m3/h</w:t>
      </w:r>
      <w:r w:rsidRPr="00C84F71">
        <w:rPr>
          <w:rFonts w:ascii="Arial" w:eastAsia="宋体" w:hAnsi="Arial" w:cs="Arial"/>
          <w:color w:val="333333"/>
          <w:kern w:val="0"/>
          <w:sz w:val="24"/>
          <w:szCs w:val="24"/>
        </w:rPr>
        <w:t>，滤清效率不小于</w:t>
      </w:r>
      <w:r w:rsidRPr="00C84F71">
        <w:rPr>
          <w:rFonts w:ascii="Arial" w:eastAsia="宋体" w:hAnsi="Arial" w:cs="Arial"/>
          <w:color w:val="333333"/>
          <w:kern w:val="0"/>
          <w:sz w:val="24"/>
          <w:szCs w:val="24"/>
        </w:rPr>
        <w:t>99%</w:t>
      </w:r>
      <w:r w:rsidRPr="00C84F71">
        <w:rPr>
          <w:rFonts w:ascii="Arial" w:eastAsia="宋体" w:hAnsi="Arial" w:cs="Arial"/>
          <w:color w:val="333333"/>
          <w:kern w:val="0"/>
          <w:sz w:val="24"/>
          <w:szCs w:val="24"/>
        </w:rPr>
        <w:t>，阻力不大于</w:t>
      </w:r>
      <w:r w:rsidRPr="00C84F71">
        <w:rPr>
          <w:rFonts w:ascii="Arial" w:eastAsia="宋体" w:hAnsi="Arial" w:cs="Arial"/>
          <w:color w:val="333333"/>
          <w:kern w:val="0"/>
          <w:sz w:val="24"/>
          <w:szCs w:val="24"/>
        </w:rPr>
        <w:t>2kPa</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）一级滤清器总成尺寸</w:t>
      </w:r>
      <w:r w:rsidRPr="00C84F71">
        <w:rPr>
          <w:rFonts w:ascii="Arial" w:eastAsia="宋体" w:hAnsi="Arial" w:cs="Arial"/>
          <w:color w:val="333333"/>
          <w:kern w:val="0"/>
          <w:sz w:val="24"/>
          <w:szCs w:val="24"/>
        </w:rPr>
        <w:t>420mm×330mm×150mm</w:t>
      </w:r>
      <w:r w:rsidRPr="00C84F71">
        <w:rPr>
          <w:rFonts w:ascii="Arial" w:eastAsia="宋体" w:hAnsi="Arial" w:cs="Arial"/>
          <w:color w:val="333333"/>
          <w:kern w:val="0"/>
          <w:sz w:val="24"/>
          <w:szCs w:val="24"/>
        </w:rPr>
        <w:t>，体积流量比不大于</w:t>
      </w:r>
      <w:r w:rsidRPr="00C84F71">
        <w:rPr>
          <w:rFonts w:ascii="Arial" w:eastAsia="宋体" w:hAnsi="Arial" w:cs="Arial"/>
          <w:color w:val="333333"/>
          <w:kern w:val="0"/>
          <w:sz w:val="24"/>
          <w:szCs w:val="24"/>
        </w:rPr>
        <w:t>1.9×10-2m3/</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kg/s),</w:t>
      </w:r>
      <w:r w:rsidRPr="00C84F71">
        <w:rPr>
          <w:rFonts w:ascii="Arial" w:eastAsia="宋体" w:hAnsi="Arial" w:cs="Arial"/>
          <w:color w:val="333333"/>
          <w:kern w:val="0"/>
          <w:sz w:val="24"/>
          <w:szCs w:val="24"/>
        </w:rPr>
        <w:t>滤清效率不小于</w:t>
      </w:r>
      <w:r w:rsidRPr="00C84F71">
        <w:rPr>
          <w:rFonts w:ascii="Arial" w:eastAsia="宋体" w:hAnsi="Arial" w:cs="Arial"/>
          <w:color w:val="333333"/>
          <w:kern w:val="0"/>
          <w:sz w:val="24"/>
          <w:szCs w:val="24"/>
        </w:rPr>
        <w:t>99%</w:t>
      </w:r>
      <w:r w:rsidRPr="00C84F71">
        <w:rPr>
          <w:rFonts w:ascii="Arial" w:eastAsia="宋体" w:hAnsi="Arial" w:cs="Arial"/>
          <w:color w:val="333333"/>
          <w:kern w:val="0"/>
          <w:sz w:val="24"/>
          <w:szCs w:val="24"/>
        </w:rPr>
        <w:t>，阻力不大于</w:t>
      </w:r>
      <w:r w:rsidRPr="00C84F71">
        <w:rPr>
          <w:rFonts w:ascii="Arial" w:eastAsia="宋体" w:hAnsi="Arial" w:cs="Arial"/>
          <w:color w:val="333333"/>
          <w:kern w:val="0"/>
          <w:sz w:val="24"/>
          <w:szCs w:val="24"/>
        </w:rPr>
        <w:t>3kPa</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3</w:t>
      </w:r>
      <w:r w:rsidRPr="00C84F71">
        <w:rPr>
          <w:rFonts w:ascii="Arial" w:eastAsia="宋体" w:hAnsi="Arial" w:cs="Arial"/>
          <w:color w:val="333333"/>
          <w:kern w:val="0"/>
          <w:sz w:val="24"/>
          <w:szCs w:val="24"/>
        </w:rPr>
        <w:t>）一级滤清器仿真模型精度不低于</w:t>
      </w:r>
      <w:r w:rsidRPr="00C84F71">
        <w:rPr>
          <w:rFonts w:ascii="Arial" w:eastAsia="宋体" w:hAnsi="Arial" w:cs="Arial"/>
          <w:color w:val="333333"/>
          <w:kern w:val="0"/>
          <w:sz w:val="24"/>
          <w:szCs w:val="24"/>
        </w:rPr>
        <w:t>90%</w:t>
      </w:r>
      <w:r w:rsidRPr="00C84F71">
        <w:rPr>
          <w:rFonts w:ascii="Arial" w:eastAsia="宋体" w:hAnsi="Arial" w:cs="Arial"/>
          <w:color w:val="333333"/>
          <w:kern w:val="0"/>
          <w:sz w:val="24"/>
          <w:szCs w:val="24"/>
        </w:rPr>
        <w:t>。</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其中效率指标按照国军标和滤清器技术行业标准开展，采用</w:t>
      </w:r>
      <w:r w:rsidRPr="00C84F71">
        <w:rPr>
          <w:rFonts w:ascii="Arial" w:eastAsia="宋体" w:hAnsi="Arial" w:cs="Arial"/>
          <w:color w:val="333333"/>
          <w:kern w:val="0"/>
          <w:sz w:val="24"/>
          <w:szCs w:val="24"/>
        </w:rPr>
        <w:t>270</w:t>
      </w:r>
      <w:r w:rsidRPr="00C84F71">
        <w:rPr>
          <w:rFonts w:ascii="Arial" w:eastAsia="宋体" w:hAnsi="Arial" w:cs="Arial"/>
          <w:color w:val="333333"/>
          <w:kern w:val="0"/>
          <w:sz w:val="24"/>
          <w:szCs w:val="24"/>
        </w:rPr>
        <w:t>目标准试验粉尘或</w:t>
      </w:r>
      <w:r w:rsidRPr="00C84F71">
        <w:rPr>
          <w:rFonts w:ascii="Arial" w:eastAsia="宋体" w:hAnsi="Arial" w:cs="Arial"/>
          <w:color w:val="333333"/>
          <w:kern w:val="0"/>
          <w:sz w:val="24"/>
          <w:szCs w:val="24"/>
        </w:rPr>
        <w:t>ISO-A4</w:t>
      </w:r>
      <w:r w:rsidRPr="00C84F71">
        <w:rPr>
          <w:rFonts w:ascii="Arial" w:eastAsia="宋体" w:hAnsi="Arial" w:cs="Arial"/>
          <w:color w:val="333333"/>
          <w:kern w:val="0"/>
          <w:sz w:val="24"/>
          <w:szCs w:val="24"/>
        </w:rPr>
        <w:t>粉尘。</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进度要求：</w:t>
      </w:r>
      <w:r w:rsidRPr="00C84F71">
        <w:rPr>
          <w:rFonts w:ascii="Arial" w:eastAsia="宋体" w:hAnsi="Arial" w:cs="Arial"/>
          <w:color w:val="333333"/>
          <w:kern w:val="0"/>
          <w:sz w:val="24"/>
          <w:szCs w:val="24"/>
        </w:rPr>
        <w:t>2019</w:t>
      </w:r>
      <w:r w:rsidRPr="00C84F71">
        <w:rPr>
          <w:rFonts w:ascii="Arial" w:eastAsia="宋体" w:hAnsi="Arial" w:cs="Arial"/>
          <w:color w:val="333333"/>
          <w:kern w:val="0"/>
          <w:sz w:val="24"/>
          <w:szCs w:val="24"/>
        </w:rPr>
        <w:t>年～</w:t>
      </w:r>
      <w:r w:rsidRPr="00C84F71">
        <w:rPr>
          <w:rFonts w:ascii="Arial" w:eastAsia="宋体" w:hAnsi="Arial" w:cs="Arial"/>
          <w:color w:val="333333"/>
          <w:kern w:val="0"/>
          <w:sz w:val="24"/>
          <w:szCs w:val="24"/>
        </w:rPr>
        <w:t>2020</w:t>
      </w:r>
      <w:r w:rsidRPr="00C84F71">
        <w:rPr>
          <w:rFonts w:ascii="Arial" w:eastAsia="宋体" w:hAnsi="Arial" w:cs="Arial"/>
          <w:color w:val="333333"/>
          <w:kern w:val="0"/>
          <w:sz w:val="24"/>
          <w:szCs w:val="24"/>
        </w:rPr>
        <w:t>年</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技术成熟度：</w:t>
      </w:r>
      <w:r w:rsidRPr="00C84F71">
        <w:rPr>
          <w:rFonts w:ascii="Arial" w:eastAsia="宋体" w:hAnsi="Arial" w:cs="Arial"/>
          <w:color w:val="333333"/>
          <w:kern w:val="0"/>
          <w:sz w:val="24"/>
          <w:szCs w:val="24"/>
        </w:rPr>
        <w:t>5</w:t>
      </w:r>
      <w:r w:rsidRPr="00C84F71">
        <w:rPr>
          <w:rFonts w:ascii="Arial" w:eastAsia="宋体" w:hAnsi="Arial" w:cs="Arial"/>
          <w:color w:val="333333"/>
          <w:kern w:val="0"/>
          <w:sz w:val="24"/>
          <w:szCs w:val="24"/>
        </w:rPr>
        <w:t>级</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成果形式：样机、研究报告、试验报告</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发布形式：竞争择优，</w:t>
      </w:r>
      <w:r w:rsidRPr="00C84F71">
        <w:rPr>
          <w:rFonts w:ascii="Arial" w:eastAsia="宋体" w:hAnsi="Arial" w:cs="Arial"/>
          <w:color w:val="333333"/>
          <w:kern w:val="0"/>
          <w:sz w:val="24"/>
          <w:szCs w:val="24"/>
        </w:rPr>
        <w:t>2</w:t>
      </w:r>
      <w:r w:rsidRPr="00C84F71">
        <w:rPr>
          <w:rFonts w:ascii="Arial" w:eastAsia="宋体" w:hAnsi="Arial" w:cs="Arial"/>
          <w:color w:val="333333"/>
          <w:kern w:val="0"/>
          <w:sz w:val="24"/>
          <w:szCs w:val="24"/>
        </w:rPr>
        <w:t>家单位承研</w:t>
      </w:r>
      <w:r w:rsidRPr="00C84F71">
        <w:rPr>
          <w:rFonts w:ascii="Arial" w:eastAsia="宋体" w:hAnsi="Arial" w:cs="Arial"/>
          <w:color w:val="333333"/>
          <w:kern w:val="0"/>
          <w:sz w:val="24"/>
          <w:szCs w:val="24"/>
        </w:rPr>
        <w:t xml:space="preserve"> </w:t>
      </w:r>
      <w:r w:rsidRPr="00C84F71">
        <w:rPr>
          <w:rFonts w:ascii="Arial" w:eastAsia="宋体" w:hAnsi="Arial" w:cs="Arial"/>
          <w:color w:val="333333"/>
          <w:kern w:val="0"/>
          <w:sz w:val="24"/>
          <w:szCs w:val="24"/>
        </w:rPr>
        <w:t>联系人：王昭建</w:t>
      </w:r>
      <w:r w:rsidRPr="00C84F71">
        <w:rPr>
          <w:rFonts w:ascii="Arial" w:eastAsia="宋体" w:hAnsi="Arial" w:cs="Arial"/>
          <w:color w:val="333333"/>
          <w:kern w:val="0"/>
          <w:sz w:val="24"/>
          <w:szCs w:val="24"/>
        </w:rPr>
        <w:t xml:space="preserve">15304452110 </w:t>
      </w:r>
      <w:r w:rsidRPr="00C84F71">
        <w:rPr>
          <w:rFonts w:ascii="Arial" w:eastAsia="宋体" w:hAnsi="Arial" w:cs="Arial"/>
          <w:color w:val="333333"/>
          <w:kern w:val="0"/>
          <w:sz w:val="24"/>
          <w:szCs w:val="24"/>
        </w:rPr>
        <w:t>经费：</w:t>
      </w:r>
      <w:r w:rsidRPr="00C84F71">
        <w:rPr>
          <w:rFonts w:ascii="Arial" w:eastAsia="宋体" w:hAnsi="Arial" w:cs="Arial"/>
          <w:color w:val="333333"/>
          <w:kern w:val="0"/>
          <w:sz w:val="24"/>
          <w:szCs w:val="24"/>
        </w:rPr>
        <w:t>400</w:t>
      </w:r>
      <w:r w:rsidRPr="00C84F71">
        <w:rPr>
          <w:rFonts w:ascii="Arial" w:eastAsia="宋体" w:hAnsi="Arial" w:cs="Arial"/>
          <w:color w:val="333333"/>
          <w:kern w:val="0"/>
          <w:sz w:val="24"/>
          <w:szCs w:val="24"/>
        </w:rPr>
        <w:t>万元</w:t>
      </w:r>
    </w:p>
    <w:p w:rsidR="00967BD1" w:rsidRPr="00C85BAE" w:rsidRDefault="00967BD1" w:rsidP="00C85BAE">
      <w:pPr>
        <w:spacing w:line="360" w:lineRule="auto"/>
        <w:rPr>
          <w:sz w:val="24"/>
          <w:szCs w:val="24"/>
        </w:rPr>
      </w:pPr>
    </w:p>
    <w:sectPr w:rsidR="00967BD1" w:rsidRPr="00C85B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BD1" w:rsidRDefault="00967BD1" w:rsidP="00BB4982">
      <w:r>
        <w:separator/>
      </w:r>
    </w:p>
  </w:endnote>
  <w:endnote w:type="continuationSeparator" w:id="1">
    <w:p w:rsidR="00967BD1" w:rsidRDefault="00967BD1" w:rsidP="00BB49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BD1" w:rsidRDefault="00967BD1" w:rsidP="00BB4982">
      <w:r>
        <w:separator/>
      </w:r>
    </w:p>
  </w:footnote>
  <w:footnote w:type="continuationSeparator" w:id="1">
    <w:p w:rsidR="00967BD1" w:rsidRDefault="00967BD1" w:rsidP="00BB49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4982"/>
    <w:rsid w:val="00967BD1"/>
    <w:rsid w:val="00BB4982"/>
    <w:rsid w:val="00C84F71"/>
    <w:rsid w:val="00C85B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B498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49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4982"/>
    <w:rPr>
      <w:sz w:val="18"/>
      <w:szCs w:val="18"/>
    </w:rPr>
  </w:style>
  <w:style w:type="paragraph" w:styleId="a4">
    <w:name w:val="footer"/>
    <w:basedOn w:val="a"/>
    <w:link w:val="Char0"/>
    <w:uiPriority w:val="99"/>
    <w:semiHidden/>
    <w:unhideWhenUsed/>
    <w:rsid w:val="00BB49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4982"/>
    <w:rPr>
      <w:sz w:val="18"/>
      <w:szCs w:val="18"/>
    </w:rPr>
  </w:style>
  <w:style w:type="character" w:customStyle="1" w:styleId="1Char">
    <w:name w:val="标题 1 Char"/>
    <w:basedOn w:val="a0"/>
    <w:link w:val="1"/>
    <w:uiPriority w:val="9"/>
    <w:rsid w:val="00BB4982"/>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41842471">
      <w:bodyDiv w:val="1"/>
      <w:marLeft w:val="0"/>
      <w:marRight w:val="0"/>
      <w:marTop w:val="0"/>
      <w:marBottom w:val="0"/>
      <w:divBdr>
        <w:top w:val="none" w:sz="0" w:space="0" w:color="auto"/>
        <w:left w:val="none" w:sz="0" w:space="0" w:color="auto"/>
        <w:bottom w:val="none" w:sz="0" w:space="0" w:color="auto"/>
        <w:right w:val="none" w:sz="0" w:space="0" w:color="auto"/>
      </w:divBdr>
      <w:divsChild>
        <w:div w:id="1860971239">
          <w:marLeft w:val="0"/>
          <w:marRight w:val="0"/>
          <w:marTop w:val="0"/>
          <w:marBottom w:val="0"/>
          <w:divBdr>
            <w:top w:val="none" w:sz="0" w:space="0" w:color="auto"/>
            <w:left w:val="none" w:sz="0" w:space="0" w:color="auto"/>
            <w:bottom w:val="none" w:sz="0" w:space="0" w:color="auto"/>
            <w:right w:val="none" w:sz="0" w:space="0" w:color="auto"/>
          </w:divBdr>
          <w:divsChild>
            <w:div w:id="351761722">
              <w:marLeft w:val="0"/>
              <w:marRight w:val="0"/>
              <w:marTop w:val="0"/>
              <w:marBottom w:val="156"/>
              <w:divBdr>
                <w:top w:val="none" w:sz="0" w:space="0" w:color="auto"/>
                <w:left w:val="none" w:sz="0" w:space="0" w:color="auto"/>
                <w:bottom w:val="none" w:sz="0" w:space="0" w:color="auto"/>
                <w:right w:val="none" w:sz="0" w:space="0" w:color="auto"/>
              </w:divBdr>
            </w:div>
          </w:divsChild>
        </w:div>
        <w:div w:id="1669750067">
          <w:marLeft w:val="0"/>
          <w:marRight w:val="0"/>
          <w:marTop w:val="0"/>
          <w:marBottom w:val="0"/>
          <w:divBdr>
            <w:top w:val="none" w:sz="0" w:space="0" w:color="auto"/>
            <w:left w:val="none" w:sz="0" w:space="0" w:color="auto"/>
            <w:bottom w:val="none" w:sz="0" w:space="0" w:color="auto"/>
            <w:right w:val="none" w:sz="0" w:space="0" w:color="auto"/>
          </w:divBdr>
          <w:divsChild>
            <w:div w:id="1819108415">
              <w:marLeft w:val="0"/>
              <w:marRight w:val="0"/>
              <w:marTop w:val="240"/>
              <w:marBottom w:val="0"/>
              <w:divBdr>
                <w:top w:val="none" w:sz="0" w:space="0" w:color="auto"/>
                <w:left w:val="none" w:sz="0" w:space="0" w:color="auto"/>
                <w:bottom w:val="dashed" w:sz="4" w:space="0" w:color="CCCCCC"/>
                <w:right w:val="none" w:sz="0" w:space="0" w:color="auto"/>
              </w:divBdr>
            </w:div>
            <w:div w:id="2086995901">
              <w:marLeft w:val="0"/>
              <w:marRight w:val="0"/>
              <w:marTop w:val="12"/>
              <w:marBottom w:val="0"/>
              <w:divBdr>
                <w:top w:val="none" w:sz="0" w:space="0" w:color="auto"/>
                <w:left w:val="none" w:sz="0" w:space="0" w:color="auto"/>
                <w:bottom w:val="none" w:sz="0" w:space="0" w:color="auto"/>
                <w:right w:val="none" w:sz="0" w:space="0" w:color="auto"/>
              </w:divBdr>
            </w:div>
          </w:divsChild>
        </w:div>
        <w:div w:id="700865022">
          <w:marLeft w:val="0"/>
          <w:marRight w:val="0"/>
          <w:marTop w:val="0"/>
          <w:marBottom w:val="0"/>
          <w:divBdr>
            <w:top w:val="none" w:sz="0" w:space="0" w:color="auto"/>
            <w:left w:val="none" w:sz="0" w:space="0" w:color="auto"/>
            <w:bottom w:val="none" w:sz="0" w:space="0" w:color="auto"/>
            <w:right w:val="none" w:sz="0" w:space="0" w:color="auto"/>
          </w:divBdr>
          <w:divsChild>
            <w:div w:id="118695511">
              <w:marLeft w:val="0"/>
              <w:marRight w:val="0"/>
              <w:marTop w:val="240"/>
              <w:marBottom w:val="0"/>
              <w:divBdr>
                <w:top w:val="none" w:sz="0" w:space="0" w:color="auto"/>
                <w:left w:val="none" w:sz="0" w:space="0" w:color="auto"/>
                <w:bottom w:val="dashed" w:sz="4" w:space="0" w:color="CCCCCC"/>
                <w:right w:val="none" w:sz="0" w:space="0" w:color="auto"/>
              </w:divBdr>
            </w:div>
            <w:div w:id="1987277426">
              <w:marLeft w:val="0"/>
              <w:marRight w:val="0"/>
              <w:marTop w:val="12"/>
              <w:marBottom w:val="0"/>
              <w:divBdr>
                <w:top w:val="none" w:sz="0" w:space="0" w:color="auto"/>
                <w:left w:val="none" w:sz="0" w:space="0" w:color="auto"/>
                <w:bottom w:val="none" w:sz="0" w:space="0" w:color="auto"/>
                <w:right w:val="none" w:sz="0" w:space="0" w:color="auto"/>
              </w:divBdr>
            </w:div>
          </w:divsChild>
        </w:div>
      </w:divsChild>
    </w:div>
    <w:div w:id="461772716">
      <w:bodyDiv w:val="1"/>
      <w:marLeft w:val="0"/>
      <w:marRight w:val="0"/>
      <w:marTop w:val="0"/>
      <w:marBottom w:val="0"/>
      <w:divBdr>
        <w:top w:val="none" w:sz="0" w:space="0" w:color="auto"/>
        <w:left w:val="none" w:sz="0" w:space="0" w:color="auto"/>
        <w:bottom w:val="none" w:sz="0" w:space="0" w:color="auto"/>
        <w:right w:val="none" w:sz="0" w:space="0" w:color="auto"/>
      </w:divBdr>
      <w:divsChild>
        <w:div w:id="472411484">
          <w:marLeft w:val="0"/>
          <w:marRight w:val="0"/>
          <w:marTop w:val="0"/>
          <w:marBottom w:val="0"/>
          <w:divBdr>
            <w:top w:val="none" w:sz="0" w:space="0" w:color="auto"/>
            <w:left w:val="none" w:sz="0" w:space="0" w:color="auto"/>
            <w:bottom w:val="none" w:sz="0" w:space="0" w:color="auto"/>
            <w:right w:val="none" w:sz="0" w:space="0" w:color="auto"/>
          </w:divBdr>
          <w:divsChild>
            <w:div w:id="1727533752">
              <w:marLeft w:val="0"/>
              <w:marRight w:val="0"/>
              <w:marTop w:val="0"/>
              <w:marBottom w:val="156"/>
              <w:divBdr>
                <w:top w:val="none" w:sz="0" w:space="0" w:color="auto"/>
                <w:left w:val="none" w:sz="0" w:space="0" w:color="auto"/>
                <w:bottom w:val="none" w:sz="0" w:space="0" w:color="auto"/>
                <w:right w:val="none" w:sz="0" w:space="0" w:color="auto"/>
              </w:divBdr>
            </w:div>
          </w:divsChild>
        </w:div>
        <w:div w:id="89550527">
          <w:marLeft w:val="0"/>
          <w:marRight w:val="0"/>
          <w:marTop w:val="0"/>
          <w:marBottom w:val="0"/>
          <w:divBdr>
            <w:top w:val="none" w:sz="0" w:space="0" w:color="auto"/>
            <w:left w:val="none" w:sz="0" w:space="0" w:color="auto"/>
            <w:bottom w:val="none" w:sz="0" w:space="0" w:color="auto"/>
            <w:right w:val="none" w:sz="0" w:space="0" w:color="auto"/>
          </w:divBdr>
          <w:divsChild>
            <w:div w:id="273558746">
              <w:marLeft w:val="0"/>
              <w:marRight w:val="0"/>
              <w:marTop w:val="240"/>
              <w:marBottom w:val="0"/>
              <w:divBdr>
                <w:top w:val="none" w:sz="0" w:space="0" w:color="auto"/>
                <w:left w:val="none" w:sz="0" w:space="0" w:color="auto"/>
                <w:bottom w:val="dashed" w:sz="4" w:space="0" w:color="CCCCCC"/>
                <w:right w:val="none" w:sz="0" w:space="0" w:color="auto"/>
              </w:divBdr>
            </w:div>
            <w:div w:id="1065909894">
              <w:marLeft w:val="0"/>
              <w:marRight w:val="0"/>
              <w:marTop w:val="12"/>
              <w:marBottom w:val="0"/>
              <w:divBdr>
                <w:top w:val="none" w:sz="0" w:space="0" w:color="auto"/>
                <w:left w:val="none" w:sz="0" w:space="0" w:color="auto"/>
                <w:bottom w:val="none" w:sz="0" w:space="0" w:color="auto"/>
                <w:right w:val="none" w:sz="0" w:space="0" w:color="auto"/>
              </w:divBdr>
            </w:div>
          </w:divsChild>
        </w:div>
        <w:div w:id="1813792964">
          <w:marLeft w:val="0"/>
          <w:marRight w:val="0"/>
          <w:marTop w:val="0"/>
          <w:marBottom w:val="0"/>
          <w:divBdr>
            <w:top w:val="none" w:sz="0" w:space="0" w:color="auto"/>
            <w:left w:val="none" w:sz="0" w:space="0" w:color="auto"/>
            <w:bottom w:val="none" w:sz="0" w:space="0" w:color="auto"/>
            <w:right w:val="none" w:sz="0" w:space="0" w:color="auto"/>
          </w:divBdr>
          <w:divsChild>
            <w:div w:id="955139201">
              <w:marLeft w:val="0"/>
              <w:marRight w:val="0"/>
              <w:marTop w:val="240"/>
              <w:marBottom w:val="0"/>
              <w:divBdr>
                <w:top w:val="none" w:sz="0" w:space="0" w:color="auto"/>
                <w:left w:val="none" w:sz="0" w:space="0" w:color="auto"/>
                <w:bottom w:val="dashed" w:sz="4" w:space="0" w:color="CCCCCC"/>
                <w:right w:val="none" w:sz="0" w:space="0" w:color="auto"/>
              </w:divBdr>
            </w:div>
            <w:div w:id="390420606">
              <w:marLeft w:val="0"/>
              <w:marRight w:val="0"/>
              <w:marTop w:val="12"/>
              <w:marBottom w:val="0"/>
              <w:divBdr>
                <w:top w:val="none" w:sz="0" w:space="0" w:color="auto"/>
                <w:left w:val="none" w:sz="0" w:space="0" w:color="auto"/>
                <w:bottom w:val="none" w:sz="0" w:space="0" w:color="auto"/>
                <w:right w:val="none" w:sz="0" w:space="0" w:color="auto"/>
              </w:divBdr>
            </w:div>
          </w:divsChild>
        </w:div>
      </w:divsChild>
    </w:div>
    <w:div w:id="825707335">
      <w:bodyDiv w:val="1"/>
      <w:marLeft w:val="0"/>
      <w:marRight w:val="0"/>
      <w:marTop w:val="0"/>
      <w:marBottom w:val="0"/>
      <w:divBdr>
        <w:top w:val="none" w:sz="0" w:space="0" w:color="auto"/>
        <w:left w:val="none" w:sz="0" w:space="0" w:color="auto"/>
        <w:bottom w:val="none" w:sz="0" w:space="0" w:color="auto"/>
        <w:right w:val="none" w:sz="0" w:space="0" w:color="auto"/>
      </w:divBdr>
      <w:divsChild>
        <w:div w:id="2036420556">
          <w:marLeft w:val="0"/>
          <w:marRight w:val="0"/>
          <w:marTop w:val="0"/>
          <w:marBottom w:val="0"/>
          <w:divBdr>
            <w:top w:val="none" w:sz="0" w:space="0" w:color="auto"/>
            <w:left w:val="none" w:sz="0" w:space="0" w:color="auto"/>
            <w:bottom w:val="none" w:sz="0" w:space="0" w:color="auto"/>
            <w:right w:val="none" w:sz="0" w:space="0" w:color="auto"/>
          </w:divBdr>
          <w:divsChild>
            <w:div w:id="486670526">
              <w:marLeft w:val="0"/>
              <w:marRight w:val="0"/>
              <w:marTop w:val="0"/>
              <w:marBottom w:val="156"/>
              <w:divBdr>
                <w:top w:val="none" w:sz="0" w:space="0" w:color="auto"/>
                <w:left w:val="none" w:sz="0" w:space="0" w:color="auto"/>
                <w:bottom w:val="none" w:sz="0" w:space="0" w:color="auto"/>
                <w:right w:val="none" w:sz="0" w:space="0" w:color="auto"/>
              </w:divBdr>
            </w:div>
          </w:divsChild>
        </w:div>
        <w:div w:id="2076857247">
          <w:marLeft w:val="0"/>
          <w:marRight w:val="0"/>
          <w:marTop w:val="0"/>
          <w:marBottom w:val="0"/>
          <w:divBdr>
            <w:top w:val="none" w:sz="0" w:space="0" w:color="auto"/>
            <w:left w:val="none" w:sz="0" w:space="0" w:color="auto"/>
            <w:bottom w:val="none" w:sz="0" w:space="0" w:color="auto"/>
            <w:right w:val="none" w:sz="0" w:space="0" w:color="auto"/>
          </w:divBdr>
          <w:divsChild>
            <w:div w:id="1605192155">
              <w:marLeft w:val="0"/>
              <w:marRight w:val="0"/>
              <w:marTop w:val="240"/>
              <w:marBottom w:val="0"/>
              <w:divBdr>
                <w:top w:val="none" w:sz="0" w:space="0" w:color="auto"/>
                <w:left w:val="none" w:sz="0" w:space="0" w:color="auto"/>
                <w:bottom w:val="dashed" w:sz="4" w:space="0" w:color="CCCCCC"/>
                <w:right w:val="none" w:sz="0" w:space="0" w:color="auto"/>
              </w:divBdr>
            </w:div>
            <w:div w:id="114981529">
              <w:marLeft w:val="0"/>
              <w:marRight w:val="0"/>
              <w:marTop w:val="12"/>
              <w:marBottom w:val="0"/>
              <w:divBdr>
                <w:top w:val="none" w:sz="0" w:space="0" w:color="auto"/>
                <w:left w:val="none" w:sz="0" w:space="0" w:color="auto"/>
                <w:bottom w:val="none" w:sz="0" w:space="0" w:color="auto"/>
                <w:right w:val="none" w:sz="0" w:space="0" w:color="auto"/>
              </w:divBdr>
            </w:div>
          </w:divsChild>
        </w:div>
        <w:div w:id="1553299722">
          <w:marLeft w:val="0"/>
          <w:marRight w:val="0"/>
          <w:marTop w:val="0"/>
          <w:marBottom w:val="0"/>
          <w:divBdr>
            <w:top w:val="none" w:sz="0" w:space="0" w:color="auto"/>
            <w:left w:val="none" w:sz="0" w:space="0" w:color="auto"/>
            <w:bottom w:val="none" w:sz="0" w:space="0" w:color="auto"/>
            <w:right w:val="none" w:sz="0" w:space="0" w:color="auto"/>
          </w:divBdr>
          <w:divsChild>
            <w:div w:id="718012474">
              <w:marLeft w:val="0"/>
              <w:marRight w:val="0"/>
              <w:marTop w:val="240"/>
              <w:marBottom w:val="0"/>
              <w:divBdr>
                <w:top w:val="none" w:sz="0" w:space="0" w:color="auto"/>
                <w:left w:val="none" w:sz="0" w:space="0" w:color="auto"/>
                <w:bottom w:val="dashed" w:sz="4" w:space="0" w:color="CCCCCC"/>
                <w:right w:val="none" w:sz="0" w:space="0" w:color="auto"/>
              </w:divBdr>
            </w:div>
            <w:div w:id="664557296">
              <w:marLeft w:val="0"/>
              <w:marRight w:val="0"/>
              <w:marTop w:val="12"/>
              <w:marBottom w:val="0"/>
              <w:divBdr>
                <w:top w:val="none" w:sz="0" w:space="0" w:color="auto"/>
                <w:left w:val="none" w:sz="0" w:space="0" w:color="auto"/>
                <w:bottom w:val="none" w:sz="0" w:space="0" w:color="auto"/>
                <w:right w:val="none" w:sz="0" w:space="0" w:color="auto"/>
              </w:divBdr>
            </w:div>
          </w:divsChild>
        </w:div>
      </w:divsChild>
    </w:div>
    <w:div w:id="864903600">
      <w:bodyDiv w:val="1"/>
      <w:marLeft w:val="0"/>
      <w:marRight w:val="0"/>
      <w:marTop w:val="0"/>
      <w:marBottom w:val="0"/>
      <w:divBdr>
        <w:top w:val="none" w:sz="0" w:space="0" w:color="auto"/>
        <w:left w:val="none" w:sz="0" w:space="0" w:color="auto"/>
        <w:bottom w:val="none" w:sz="0" w:space="0" w:color="auto"/>
        <w:right w:val="none" w:sz="0" w:space="0" w:color="auto"/>
      </w:divBdr>
      <w:divsChild>
        <w:div w:id="222718067">
          <w:marLeft w:val="0"/>
          <w:marRight w:val="0"/>
          <w:marTop w:val="0"/>
          <w:marBottom w:val="0"/>
          <w:divBdr>
            <w:top w:val="none" w:sz="0" w:space="0" w:color="auto"/>
            <w:left w:val="none" w:sz="0" w:space="0" w:color="auto"/>
            <w:bottom w:val="none" w:sz="0" w:space="0" w:color="auto"/>
            <w:right w:val="none" w:sz="0" w:space="0" w:color="auto"/>
          </w:divBdr>
          <w:divsChild>
            <w:div w:id="55471445">
              <w:marLeft w:val="0"/>
              <w:marRight w:val="0"/>
              <w:marTop w:val="0"/>
              <w:marBottom w:val="156"/>
              <w:divBdr>
                <w:top w:val="none" w:sz="0" w:space="0" w:color="auto"/>
                <w:left w:val="none" w:sz="0" w:space="0" w:color="auto"/>
                <w:bottom w:val="none" w:sz="0" w:space="0" w:color="auto"/>
                <w:right w:val="none" w:sz="0" w:space="0" w:color="auto"/>
              </w:divBdr>
            </w:div>
          </w:divsChild>
        </w:div>
        <w:div w:id="621885093">
          <w:marLeft w:val="0"/>
          <w:marRight w:val="0"/>
          <w:marTop w:val="0"/>
          <w:marBottom w:val="0"/>
          <w:divBdr>
            <w:top w:val="none" w:sz="0" w:space="0" w:color="auto"/>
            <w:left w:val="none" w:sz="0" w:space="0" w:color="auto"/>
            <w:bottom w:val="none" w:sz="0" w:space="0" w:color="auto"/>
            <w:right w:val="none" w:sz="0" w:space="0" w:color="auto"/>
          </w:divBdr>
          <w:divsChild>
            <w:div w:id="499583933">
              <w:marLeft w:val="0"/>
              <w:marRight w:val="0"/>
              <w:marTop w:val="240"/>
              <w:marBottom w:val="0"/>
              <w:divBdr>
                <w:top w:val="none" w:sz="0" w:space="0" w:color="auto"/>
                <w:left w:val="none" w:sz="0" w:space="0" w:color="auto"/>
                <w:bottom w:val="dashed" w:sz="4" w:space="0" w:color="CCCCCC"/>
                <w:right w:val="none" w:sz="0" w:space="0" w:color="auto"/>
              </w:divBdr>
            </w:div>
            <w:div w:id="1384983846">
              <w:marLeft w:val="0"/>
              <w:marRight w:val="0"/>
              <w:marTop w:val="12"/>
              <w:marBottom w:val="0"/>
              <w:divBdr>
                <w:top w:val="none" w:sz="0" w:space="0" w:color="auto"/>
                <w:left w:val="none" w:sz="0" w:space="0" w:color="auto"/>
                <w:bottom w:val="none" w:sz="0" w:space="0" w:color="auto"/>
                <w:right w:val="none" w:sz="0" w:space="0" w:color="auto"/>
              </w:divBdr>
            </w:div>
          </w:divsChild>
        </w:div>
        <w:div w:id="1643580668">
          <w:marLeft w:val="0"/>
          <w:marRight w:val="0"/>
          <w:marTop w:val="0"/>
          <w:marBottom w:val="0"/>
          <w:divBdr>
            <w:top w:val="none" w:sz="0" w:space="0" w:color="auto"/>
            <w:left w:val="none" w:sz="0" w:space="0" w:color="auto"/>
            <w:bottom w:val="none" w:sz="0" w:space="0" w:color="auto"/>
            <w:right w:val="none" w:sz="0" w:space="0" w:color="auto"/>
          </w:divBdr>
          <w:divsChild>
            <w:div w:id="1781416537">
              <w:marLeft w:val="0"/>
              <w:marRight w:val="0"/>
              <w:marTop w:val="240"/>
              <w:marBottom w:val="0"/>
              <w:divBdr>
                <w:top w:val="none" w:sz="0" w:space="0" w:color="auto"/>
                <w:left w:val="none" w:sz="0" w:space="0" w:color="auto"/>
                <w:bottom w:val="dashed" w:sz="4" w:space="0" w:color="CCCCCC"/>
                <w:right w:val="none" w:sz="0" w:space="0" w:color="auto"/>
              </w:divBdr>
            </w:div>
            <w:div w:id="1915776540">
              <w:marLeft w:val="0"/>
              <w:marRight w:val="0"/>
              <w:marTop w:val="12"/>
              <w:marBottom w:val="0"/>
              <w:divBdr>
                <w:top w:val="none" w:sz="0" w:space="0" w:color="auto"/>
                <w:left w:val="none" w:sz="0" w:space="0" w:color="auto"/>
                <w:bottom w:val="none" w:sz="0" w:space="0" w:color="auto"/>
                <w:right w:val="none" w:sz="0" w:space="0" w:color="auto"/>
              </w:divBdr>
            </w:div>
          </w:divsChild>
        </w:div>
      </w:divsChild>
    </w:div>
    <w:div w:id="1190946589">
      <w:bodyDiv w:val="1"/>
      <w:marLeft w:val="0"/>
      <w:marRight w:val="0"/>
      <w:marTop w:val="0"/>
      <w:marBottom w:val="0"/>
      <w:divBdr>
        <w:top w:val="none" w:sz="0" w:space="0" w:color="auto"/>
        <w:left w:val="none" w:sz="0" w:space="0" w:color="auto"/>
        <w:bottom w:val="none" w:sz="0" w:space="0" w:color="auto"/>
        <w:right w:val="none" w:sz="0" w:space="0" w:color="auto"/>
      </w:divBdr>
      <w:divsChild>
        <w:div w:id="1318999172">
          <w:marLeft w:val="0"/>
          <w:marRight w:val="0"/>
          <w:marTop w:val="0"/>
          <w:marBottom w:val="0"/>
          <w:divBdr>
            <w:top w:val="none" w:sz="0" w:space="0" w:color="auto"/>
            <w:left w:val="none" w:sz="0" w:space="0" w:color="auto"/>
            <w:bottom w:val="none" w:sz="0" w:space="0" w:color="auto"/>
            <w:right w:val="none" w:sz="0" w:space="0" w:color="auto"/>
          </w:divBdr>
          <w:divsChild>
            <w:div w:id="279260452">
              <w:marLeft w:val="0"/>
              <w:marRight w:val="0"/>
              <w:marTop w:val="0"/>
              <w:marBottom w:val="156"/>
              <w:divBdr>
                <w:top w:val="none" w:sz="0" w:space="0" w:color="auto"/>
                <w:left w:val="none" w:sz="0" w:space="0" w:color="auto"/>
                <w:bottom w:val="none" w:sz="0" w:space="0" w:color="auto"/>
                <w:right w:val="none" w:sz="0" w:space="0" w:color="auto"/>
              </w:divBdr>
            </w:div>
          </w:divsChild>
        </w:div>
        <w:div w:id="1247151971">
          <w:marLeft w:val="0"/>
          <w:marRight w:val="0"/>
          <w:marTop w:val="0"/>
          <w:marBottom w:val="0"/>
          <w:divBdr>
            <w:top w:val="none" w:sz="0" w:space="0" w:color="auto"/>
            <w:left w:val="none" w:sz="0" w:space="0" w:color="auto"/>
            <w:bottom w:val="none" w:sz="0" w:space="0" w:color="auto"/>
            <w:right w:val="none" w:sz="0" w:space="0" w:color="auto"/>
          </w:divBdr>
          <w:divsChild>
            <w:div w:id="1862429385">
              <w:marLeft w:val="0"/>
              <w:marRight w:val="0"/>
              <w:marTop w:val="240"/>
              <w:marBottom w:val="0"/>
              <w:divBdr>
                <w:top w:val="none" w:sz="0" w:space="0" w:color="auto"/>
                <w:left w:val="none" w:sz="0" w:space="0" w:color="auto"/>
                <w:bottom w:val="dashed" w:sz="4" w:space="0" w:color="CCCCCC"/>
                <w:right w:val="none" w:sz="0" w:space="0" w:color="auto"/>
              </w:divBdr>
            </w:div>
            <w:div w:id="1016468894">
              <w:marLeft w:val="0"/>
              <w:marRight w:val="0"/>
              <w:marTop w:val="12"/>
              <w:marBottom w:val="0"/>
              <w:divBdr>
                <w:top w:val="none" w:sz="0" w:space="0" w:color="auto"/>
                <w:left w:val="none" w:sz="0" w:space="0" w:color="auto"/>
                <w:bottom w:val="none" w:sz="0" w:space="0" w:color="auto"/>
                <w:right w:val="none" w:sz="0" w:space="0" w:color="auto"/>
              </w:divBdr>
            </w:div>
          </w:divsChild>
        </w:div>
        <w:div w:id="1491288577">
          <w:marLeft w:val="0"/>
          <w:marRight w:val="0"/>
          <w:marTop w:val="0"/>
          <w:marBottom w:val="0"/>
          <w:divBdr>
            <w:top w:val="none" w:sz="0" w:space="0" w:color="auto"/>
            <w:left w:val="none" w:sz="0" w:space="0" w:color="auto"/>
            <w:bottom w:val="none" w:sz="0" w:space="0" w:color="auto"/>
            <w:right w:val="none" w:sz="0" w:space="0" w:color="auto"/>
          </w:divBdr>
          <w:divsChild>
            <w:div w:id="1618367432">
              <w:marLeft w:val="0"/>
              <w:marRight w:val="0"/>
              <w:marTop w:val="240"/>
              <w:marBottom w:val="0"/>
              <w:divBdr>
                <w:top w:val="none" w:sz="0" w:space="0" w:color="auto"/>
                <w:left w:val="none" w:sz="0" w:space="0" w:color="auto"/>
                <w:bottom w:val="dashed" w:sz="4" w:space="0" w:color="CCCCCC"/>
                <w:right w:val="none" w:sz="0" w:space="0" w:color="auto"/>
              </w:divBdr>
            </w:div>
            <w:div w:id="1323001755">
              <w:marLeft w:val="0"/>
              <w:marRight w:val="0"/>
              <w:marTop w:val="12"/>
              <w:marBottom w:val="0"/>
              <w:divBdr>
                <w:top w:val="none" w:sz="0" w:space="0" w:color="auto"/>
                <w:left w:val="none" w:sz="0" w:space="0" w:color="auto"/>
                <w:bottom w:val="none" w:sz="0" w:space="0" w:color="auto"/>
                <w:right w:val="none" w:sz="0" w:space="0" w:color="auto"/>
              </w:divBdr>
            </w:div>
          </w:divsChild>
        </w:div>
      </w:divsChild>
    </w:div>
    <w:div w:id="1431243232">
      <w:bodyDiv w:val="1"/>
      <w:marLeft w:val="0"/>
      <w:marRight w:val="0"/>
      <w:marTop w:val="0"/>
      <w:marBottom w:val="0"/>
      <w:divBdr>
        <w:top w:val="none" w:sz="0" w:space="0" w:color="auto"/>
        <w:left w:val="none" w:sz="0" w:space="0" w:color="auto"/>
        <w:bottom w:val="none" w:sz="0" w:space="0" w:color="auto"/>
        <w:right w:val="none" w:sz="0" w:space="0" w:color="auto"/>
      </w:divBdr>
      <w:divsChild>
        <w:div w:id="1561549233">
          <w:marLeft w:val="0"/>
          <w:marRight w:val="0"/>
          <w:marTop w:val="0"/>
          <w:marBottom w:val="0"/>
          <w:divBdr>
            <w:top w:val="none" w:sz="0" w:space="0" w:color="auto"/>
            <w:left w:val="none" w:sz="0" w:space="0" w:color="auto"/>
            <w:bottom w:val="none" w:sz="0" w:space="0" w:color="auto"/>
            <w:right w:val="none" w:sz="0" w:space="0" w:color="auto"/>
          </w:divBdr>
          <w:divsChild>
            <w:div w:id="36051472">
              <w:marLeft w:val="0"/>
              <w:marRight w:val="0"/>
              <w:marTop w:val="0"/>
              <w:marBottom w:val="156"/>
              <w:divBdr>
                <w:top w:val="none" w:sz="0" w:space="0" w:color="auto"/>
                <w:left w:val="none" w:sz="0" w:space="0" w:color="auto"/>
                <w:bottom w:val="none" w:sz="0" w:space="0" w:color="auto"/>
                <w:right w:val="none" w:sz="0" w:space="0" w:color="auto"/>
              </w:divBdr>
            </w:div>
          </w:divsChild>
        </w:div>
        <w:div w:id="1980718910">
          <w:marLeft w:val="0"/>
          <w:marRight w:val="0"/>
          <w:marTop w:val="0"/>
          <w:marBottom w:val="0"/>
          <w:divBdr>
            <w:top w:val="none" w:sz="0" w:space="0" w:color="auto"/>
            <w:left w:val="none" w:sz="0" w:space="0" w:color="auto"/>
            <w:bottom w:val="none" w:sz="0" w:space="0" w:color="auto"/>
            <w:right w:val="none" w:sz="0" w:space="0" w:color="auto"/>
          </w:divBdr>
          <w:divsChild>
            <w:div w:id="1993024981">
              <w:marLeft w:val="0"/>
              <w:marRight w:val="0"/>
              <w:marTop w:val="240"/>
              <w:marBottom w:val="0"/>
              <w:divBdr>
                <w:top w:val="none" w:sz="0" w:space="0" w:color="auto"/>
                <w:left w:val="none" w:sz="0" w:space="0" w:color="auto"/>
                <w:bottom w:val="dashed" w:sz="4" w:space="0" w:color="CCCCCC"/>
                <w:right w:val="none" w:sz="0" w:space="0" w:color="auto"/>
              </w:divBdr>
            </w:div>
            <w:div w:id="1697581683">
              <w:marLeft w:val="0"/>
              <w:marRight w:val="0"/>
              <w:marTop w:val="12"/>
              <w:marBottom w:val="0"/>
              <w:divBdr>
                <w:top w:val="none" w:sz="0" w:space="0" w:color="auto"/>
                <w:left w:val="none" w:sz="0" w:space="0" w:color="auto"/>
                <w:bottom w:val="none" w:sz="0" w:space="0" w:color="auto"/>
                <w:right w:val="none" w:sz="0" w:space="0" w:color="auto"/>
              </w:divBdr>
            </w:div>
          </w:divsChild>
        </w:div>
        <w:div w:id="1863084392">
          <w:marLeft w:val="0"/>
          <w:marRight w:val="0"/>
          <w:marTop w:val="0"/>
          <w:marBottom w:val="0"/>
          <w:divBdr>
            <w:top w:val="none" w:sz="0" w:space="0" w:color="auto"/>
            <w:left w:val="none" w:sz="0" w:space="0" w:color="auto"/>
            <w:bottom w:val="none" w:sz="0" w:space="0" w:color="auto"/>
            <w:right w:val="none" w:sz="0" w:space="0" w:color="auto"/>
          </w:divBdr>
          <w:divsChild>
            <w:div w:id="1658223000">
              <w:marLeft w:val="0"/>
              <w:marRight w:val="0"/>
              <w:marTop w:val="240"/>
              <w:marBottom w:val="0"/>
              <w:divBdr>
                <w:top w:val="none" w:sz="0" w:space="0" w:color="auto"/>
                <w:left w:val="none" w:sz="0" w:space="0" w:color="auto"/>
                <w:bottom w:val="dashed" w:sz="4" w:space="0" w:color="CCCCCC"/>
                <w:right w:val="none" w:sz="0" w:space="0" w:color="auto"/>
              </w:divBdr>
            </w:div>
            <w:div w:id="1988197985">
              <w:marLeft w:val="0"/>
              <w:marRight w:val="0"/>
              <w:marTop w:val="12"/>
              <w:marBottom w:val="0"/>
              <w:divBdr>
                <w:top w:val="none" w:sz="0" w:space="0" w:color="auto"/>
                <w:left w:val="none" w:sz="0" w:space="0" w:color="auto"/>
                <w:bottom w:val="none" w:sz="0" w:space="0" w:color="auto"/>
                <w:right w:val="none" w:sz="0" w:space="0" w:color="auto"/>
              </w:divBdr>
            </w:div>
          </w:divsChild>
        </w:div>
      </w:divsChild>
    </w:div>
    <w:div w:id="1463110184">
      <w:bodyDiv w:val="1"/>
      <w:marLeft w:val="0"/>
      <w:marRight w:val="0"/>
      <w:marTop w:val="0"/>
      <w:marBottom w:val="0"/>
      <w:divBdr>
        <w:top w:val="none" w:sz="0" w:space="0" w:color="auto"/>
        <w:left w:val="none" w:sz="0" w:space="0" w:color="auto"/>
        <w:bottom w:val="none" w:sz="0" w:space="0" w:color="auto"/>
        <w:right w:val="none" w:sz="0" w:space="0" w:color="auto"/>
      </w:divBdr>
      <w:divsChild>
        <w:div w:id="43339006">
          <w:marLeft w:val="0"/>
          <w:marRight w:val="0"/>
          <w:marTop w:val="0"/>
          <w:marBottom w:val="0"/>
          <w:divBdr>
            <w:top w:val="none" w:sz="0" w:space="0" w:color="auto"/>
            <w:left w:val="none" w:sz="0" w:space="0" w:color="auto"/>
            <w:bottom w:val="none" w:sz="0" w:space="0" w:color="auto"/>
            <w:right w:val="none" w:sz="0" w:space="0" w:color="auto"/>
          </w:divBdr>
          <w:divsChild>
            <w:div w:id="1732145030">
              <w:marLeft w:val="0"/>
              <w:marRight w:val="0"/>
              <w:marTop w:val="0"/>
              <w:marBottom w:val="156"/>
              <w:divBdr>
                <w:top w:val="none" w:sz="0" w:space="0" w:color="auto"/>
                <w:left w:val="none" w:sz="0" w:space="0" w:color="auto"/>
                <w:bottom w:val="none" w:sz="0" w:space="0" w:color="auto"/>
                <w:right w:val="none" w:sz="0" w:space="0" w:color="auto"/>
              </w:divBdr>
            </w:div>
          </w:divsChild>
        </w:div>
        <w:div w:id="315493343">
          <w:marLeft w:val="0"/>
          <w:marRight w:val="0"/>
          <w:marTop w:val="0"/>
          <w:marBottom w:val="0"/>
          <w:divBdr>
            <w:top w:val="none" w:sz="0" w:space="0" w:color="auto"/>
            <w:left w:val="none" w:sz="0" w:space="0" w:color="auto"/>
            <w:bottom w:val="none" w:sz="0" w:space="0" w:color="auto"/>
            <w:right w:val="none" w:sz="0" w:space="0" w:color="auto"/>
          </w:divBdr>
          <w:divsChild>
            <w:div w:id="1254322354">
              <w:marLeft w:val="0"/>
              <w:marRight w:val="0"/>
              <w:marTop w:val="240"/>
              <w:marBottom w:val="0"/>
              <w:divBdr>
                <w:top w:val="none" w:sz="0" w:space="0" w:color="auto"/>
                <w:left w:val="none" w:sz="0" w:space="0" w:color="auto"/>
                <w:bottom w:val="dashed" w:sz="4" w:space="0" w:color="CCCCCC"/>
                <w:right w:val="none" w:sz="0" w:space="0" w:color="auto"/>
              </w:divBdr>
            </w:div>
            <w:div w:id="379787273">
              <w:marLeft w:val="0"/>
              <w:marRight w:val="0"/>
              <w:marTop w:val="12"/>
              <w:marBottom w:val="0"/>
              <w:divBdr>
                <w:top w:val="none" w:sz="0" w:space="0" w:color="auto"/>
                <w:left w:val="none" w:sz="0" w:space="0" w:color="auto"/>
                <w:bottom w:val="none" w:sz="0" w:space="0" w:color="auto"/>
                <w:right w:val="none" w:sz="0" w:space="0" w:color="auto"/>
              </w:divBdr>
            </w:div>
          </w:divsChild>
        </w:div>
        <w:div w:id="1014262917">
          <w:marLeft w:val="0"/>
          <w:marRight w:val="0"/>
          <w:marTop w:val="0"/>
          <w:marBottom w:val="0"/>
          <w:divBdr>
            <w:top w:val="none" w:sz="0" w:space="0" w:color="auto"/>
            <w:left w:val="none" w:sz="0" w:space="0" w:color="auto"/>
            <w:bottom w:val="none" w:sz="0" w:space="0" w:color="auto"/>
            <w:right w:val="none" w:sz="0" w:space="0" w:color="auto"/>
          </w:divBdr>
          <w:divsChild>
            <w:div w:id="136455818">
              <w:marLeft w:val="0"/>
              <w:marRight w:val="0"/>
              <w:marTop w:val="240"/>
              <w:marBottom w:val="0"/>
              <w:divBdr>
                <w:top w:val="none" w:sz="0" w:space="0" w:color="auto"/>
                <w:left w:val="none" w:sz="0" w:space="0" w:color="auto"/>
                <w:bottom w:val="dashed" w:sz="4" w:space="0" w:color="CCCCCC"/>
                <w:right w:val="none" w:sz="0" w:space="0" w:color="auto"/>
              </w:divBdr>
            </w:div>
            <w:div w:id="295334181">
              <w:marLeft w:val="0"/>
              <w:marRight w:val="0"/>
              <w:marTop w:val="12"/>
              <w:marBottom w:val="0"/>
              <w:divBdr>
                <w:top w:val="none" w:sz="0" w:space="0" w:color="auto"/>
                <w:left w:val="none" w:sz="0" w:space="0" w:color="auto"/>
                <w:bottom w:val="none" w:sz="0" w:space="0" w:color="auto"/>
                <w:right w:val="none" w:sz="0" w:space="0" w:color="auto"/>
              </w:divBdr>
            </w:div>
          </w:divsChild>
        </w:div>
      </w:divsChild>
    </w:div>
    <w:div w:id="1557204632">
      <w:bodyDiv w:val="1"/>
      <w:marLeft w:val="0"/>
      <w:marRight w:val="0"/>
      <w:marTop w:val="0"/>
      <w:marBottom w:val="0"/>
      <w:divBdr>
        <w:top w:val="none" w:sz="0" w:space="0" w:color="auto"/>
        <w:left w:val="none" w:sz="0" w:space="0" w:color="auto"/>
        <w:bottom w:val="none" w:sz="0" w:space="0" w:color="auto"/>
        <w:right w:val="none" w:sz="0" w:space="0" w:color="auto"/>
      </w:divBdr>
      <w:divsChild>
        <w:div w:id="1064448688">
          <w:marLeft w:val="0"/>
          <w:marRight w:val="0"/>
          <w:marTop w:val="0"/>
          <w:marBottom w:val="0"/>
          <w:divBdr>
            <w:top w:val="none" w:sz="0" w:space="0" w:color="auto"/>
            <w:left w:val="none" w:sz="0" w:space="0" w:color="auto"/>
            <w:bottom w:val="none" w:sz="0" w:space="0" w:color="auto"/>
            <w:right w:val="none" w:sz="0" w:space="0" w:color="auto"/>
          </w:divBdr>
          <w:divsChild>
            <w:div w:id="704713657">
              <w:marLeft w:val="0"/>
              <w:marRight w:val="0"/>
              <w:marTop w:val="0"/>
              <w:marBottom w:val="156"/>
              <w:divBdr>
                <w:top w:val="none" w:sz="0" w:space="0" w:color="auto"/>
                <w:left w:val="none" w:sz="0" w:space="0" w:color="auto"/>
                <w:bottom w:val="none" w:sz="0" w:space="0" w:color="auto"/>
                <w:right w:val="none" w:sz="0" w:space="0" w:color="auto"/>
              </w:divBdr>
            </w:div>
          </w:divsChild>
        </w:div>
        <w:div w:id="435829283">
          <w:marLeft w:val="0"/>
          <w:marRight w:val="0"/>
          <w:marTop w:val="0"/>
          <w:marBottom w:val="0"/>
          <w:divBdr>
            <w:top w:val="none" w:sz="0" w:space="0" w:color="auto"/>
            <w:left w:val="none" w:sz="0" w:space="0" w:color="auto"/>
            <w:bottom w:val="none" w:sz="0" w:space="0" w:color="auto"/>
            <w:right w:val="none" w:sz="0" w:space="0" w:color="auto"/>
          </w:divBdr>
          <w:divsChild>
            <w:div w:id="462038377">
              <w:marLeft w:val="0"/>
              <w:marRight w:val="0"/>
              <w:marTop w:val="240"/>
              <w:marBottom w:val="0"/>
              <w:divBdr>
                <w:top w:val="none" w:sz="0" w:space="0" w:color="auto"/>
                <w:left w:val="none" w:sz="0" w:space="0" w:color="auto"/>
                <w:bottom w:val="dashed" w:sz="4" w:space="0" w:color="CCCCCC"/>
                <w:right w:val="none" w:sz="0" w:space="0" w:color="auto"/>
              </w:divBdr>
            </w:div>
            <w:div w:id="1098872724">
              <w:marLeft w:val="0"/>
              <w:marRight w:val="0"/>
              <w:marTop w:val="12"/>
              <w:marBottom w:val="0"/>
              <w:divBdr>
                <w:top w:val="none" w:sz="0" w:space="0" w:color="auto"/>
                <w:left w:val="none" w:sz="0" w:space="0" w:color="auto"/>
                <w:bottom w:val="none" w:sz="0" w:space="0" w:color="auto"/>
                <w:right w:val="none" w:sz="0" w:space="0" w:color="auto"/>
              </w:divBdr>
            </w:div>
          </w:divsChild>
        </w:div>
        <w:div w:id="55132864">
          <w:marLeft w:val="0"/>
          <w:marRight w:val="0"/>
          <w:marTop w:val="0"/>
          <w:marBottom w:val="0"/>
          <w:divBdr>
            <w:top w:val="none" w:sz="0" w:space="0" w:color="auto"/>
            <w:left w:val="none" w:sz="0" w:space="0" w:color="auto"/>
            <w:bottom w:val="none" w:sz="0" w:space="0" w:color="auto"/>
            <w:right w:val="none" w:sz="0" w:space="0" w:color="auto"/>
          </w:divBdr>
          <w:divsChild>
            <w:div w:id="2001154776">
              <w:marLeft w:val="0"/>
              <w:marRight w:val="0"/>
              <w:marTop w:val="240"/>
              <w:marBottom w:val="0"/>
              <w:divBdr>
                <w:top w:val="none" w:sz="0" w:space="0" w:color="auto"/>
                <w:left w:val="none" w:sz="0" w:space="0" w:color="auto"/>
                <w:bottom w:val="dashed" w:sz="4" w:space="0" w:color="CCCCCC"/>
                <w:right w:val="none" w:sz="0" w:space="0" w:color="auto"/>
              </w:divBdr>
            </w:div>
            <w:div w:id="702242612">
              <w:marLeft w:val="0"/>
              <w:marRight w:val="0"/>
              <w:marTop w:val="12"/>
              <w:marBottom w:val="0"/>
              <w:divBdr>
                <w:top w:val="none" w:sz="0" w:space="0" w:color="auto"/>
                <w:left w:val="none" w:sz="0" w:space="0" w:color="auto"/>
                <w:bottom w:val="none" w:sz="0" w:space="0" w:color="auto"/>
                <w:right w:val="none" w:sz="0" w:space="0" w:color="auto"/>
              </w:divBdr>
            </w:div>
          </w:divsChild>
        </w:div>
      </w:divsChild>
    </w:div>
    <w:div w:id="1609971242">
      <w:bodyDiv w:val="1"/>
      <w:marLeft w:val="0"/>
      <w:marRight w:val="0"/>
      <w:marTop w:val="0"/>
      <w:marBottom w:val="0"/>
      <w:divBdr>
        <w:top w:val="none" w:sz="0" w:space="0" w:color="auto"/>
        <w:left w:val="none" w:sz="0" w:space="0" w:color="auto"/>
        <w:bottom w:val="none" w:sz="0" w:space="0" w:color="auto"/>
        <w:right w:val="none" w:sz="0" w:space="0" w:color="auto"/>
      </w:divBdr>
      <w:divsChild>
        <w:div w:id="61029856">
          <w:marLeft w:val="0"/>
          <w:marRight w:val="0"/>
          <w:marTop w:val="0"/>
          <w:marBottom w:val="0"/>
          <w:divBdr>
            <w:top w:val="none" w:sz="0" w:space="0" w:color="auto"/>
            <w:left w:val="none" w:sz="0" w:space="0" w:color="auto"/>
            <w:bottom w:val="none" w:sz="0" w:space="0" w:color="auto"/>
            <w:right w:val="none" w:sz="0" w:space="0" w:color="auto"/>
          </w:divBdr>
          <w:divsChild>
            <w:div w:id="1105224257">
              <w:marLeft w:val="0"/>
              <w:marRight w:val="0"/>
              <w:marTop w:val="0"/>
              <w:marBottom w:val="156"/>
              <w:divBdr>
                <w:top w:val="none" w:sz="0" w:space="0" w:color="auto"/>
                <w:left w:val="none" w:sz="0" w:space="0" w:color="auto"/>
                <w:bottom w:val="none" w:sz="0" w:space="0" w:color="auto"/>
                <w:right w:val="none" w:sz="0" w:space="0" w:color="auto"/>
              </w:divBdr>
            </w:div>
          </w:divsChild>
        </w:div>
        <w:div w:id="815413958">
          <w:marLeft w:val="0"/>
          <w:marRight w:val="0"/>
          <w:marTop w:val="0"/>
          <w:marBottom w:val="0"/>
          <w:divBdr>
            <w:top w:val="none" w:sz="0" w:space="0" w:color="auto"/>
            <w:left w:val="none" w:sz="0" w:space="0" w:color="auto"/>
            <w:bottom w:val="none" w:sz="0" w:space="0" w:color="auto"/>
            <w:right w:val="none" w:sz="0" w:space="0" w:color="auto"/>
          </w:divBdr>
          <w:divsChild>
            <w:div w:id="1617252694">
              <w:marLeft w:val="0"/>
              <w:marRight w:val="0"/>
              <w:marTop w:val="240"/>
              <w:marBottom w:val="0"/>
              <w:divBdr>
                <w:top w:val="none" w:sz="0" w:space="0" w:color="auto"/>
                <w:left w:val="none" w:sz="0" w:space="0" w:color="auto"/>
                <w:bottom w:val="dashed" w:sz="4" w:space="0" w:color="CCCCCC"/>
                <w:right w:val="none" w:sz="0" w:space="0" w:color="auto"/>
              </w:divBdr>
            </w:div>
            <w:div w:id="1765765019">
              <w:marLeft w:val="0"/>
              <w:marRight w:val="0"/>
              <w:marTop w:val="12"/>
              <w:marBottom w:val="0"/>
              <w:divBdr>
                <w:top w:val="none" w:sz="0" w:space="0" w:color="auto"/>
                <w:left w:val="none" w:sz="0" w:space="0" w:color="auto"/>
                <w:bottom w:val="none" w:sz="0" w:space="0" w:color="auto"/>
                <w:right w:val="none" w:sz="0" w:space="0" w:color="auto"/>
              </w:divBdr>
            </w:div>
          </w:divsChild>
        </w:div>
        <w:div w:id="2098818452">
          <w:marLeft w:val="0"/>
          <w:marRight w:val="0"/>
          <w:marTop w:val="0"/>
          <w:marBottom w:val="0"/>
          <w:divBdr>
            <w:top w:val="none" w:sz="0" w:space="0" w:color="auto"/>
            <w:left w:val="none" w:sz="0" w:space="0" w:color="auto"/>
            <w:bottom w:val="none" w:sz="0" w:space="0" w:color="auto"/>
            <w:right w:val="none" w:sz="0" w:space="0" w:color="auto"/>
          </w:divBdr>
          <w:divsChild>
            <w:div w:id="1662267941">
              <w:marLeft w:val="0"/>
              <w:marRight w:val="0"/>
              <w:marTop w:val="240"/>
              <w:marBottom w:val="0"/>
              <w:divBdr>
                <w:top w:val="none" w:sz="0" w:space="0" w:color="auto"/>
                <w:left w:val="none" w:sz="0" w:space="0" w:color="auto"/>
                <w:bottom w:val="dashed" w:sz="4" w:space="0" w:color="CCCCCC"/>
                <w:right w:val="none" w:sz="0" w:space="0" w:color="auto"/>
              </w:divBdr>
            </w:div>
            <w:div w:id="1551838768">
              <w:marLeft w:val="0"/>
              <w:marRight w:val="0"/>
              <w:marTop w:val="12"/>
              <w:marBottom w:val="0"/>
              <w:divBdr>
                <w:top w:val="none" w:sz="0" w:space="0" w:color="auto"/>
                <w:left w:val="none" w:sz="0" w:space="0" w:color="auto"/>
                <w:bottom w:val="none" w:sz="0" w:space="0" w:color="auto"/>
                <w:right w:val="none" w:sz="0" w:space="0" w:color="auto"/>
              </w:divBdr>
            </w:div>
          </w:divsChild>
        </w:div>
      </w:divsChild>
    </w:div>
    <w:div w:id="1712612489">
      <w:bodyDiv w:val="1"/>
      <w:marLeft w:val="0"/>
      <w:marRight w:val="0"/>
      <w:marTop w:val="0"/>
      <w:marBottom w:val="0"/>
      <w:divBdr>
        <w:top w:val="none" w:sz="0" w:space="0" w:color="auto"/>
        <w:left w:val="none" w:sz="0" w:space="0" w:color="auto"/>
        <w:bottom w:val="none" w:sz="0" w:space="0" w:color="auto"/>
        <w:right w:val="none" w:sz="0" w:space="0" w:color="auto"/>
      </w:divBdr>
      <w:divsChild>
        <w:div w:id="1818060657">
          <w:marLeft w:val="0"/>
          <w:marRight w:val="0"/>
          <w:marTop w:val="0"/>
          <w:marBottom w:val="0"/>
          <w:divBdr>
            <w:top w:val="none" w:sz="0" w:space="0" w:color="auto"/>
            <w:left w:val="none" w:sz="0" w:space="0" w:color="auto"/>
            <w:bottom w:val="none" w:sz="0" w:space="0" w:color="auto"/>
            <w:right w:val="none" w:sz="0" w:space="0" w:color="auto"/>
          </w:divBdr>
          <w:divsChild>
            <w:div w:id="463810676">
              <w:marLeft w:val="0"/>
              <w:marRight w:val="0"/>
              <w:marTop w:val="0"/>
              <w:marBottom w:val="156"/>
              <w:divBdr>
                <w:top w:val="none" w:sz="0" w:space="0" w:color="auto"/>
                <w:left w:val="none" w:sz="0" w:space="0" w:color="auto"/>
                <w:bottom w:val="none" w:sz="0" w:space="0" w:color="auto"/>
                <w:right w:val="none" w:sz="0" w:space="0" w:color="auto"/>
              </w:divBdr>
            </w:div>
          </w:divsChild>
        </w:div>
        <w:div w:id="2021621534">
          <w:marLeft w:val="0"/>
          <w:marRight w:val="0"/>
          <w:marTop w:val="0"/>
          <w:marBottom w:val="0"/>
          <w:divBdr>
            <w:top w:val="none" w:sz="0" w:space="0" w:color="auto"/>
            <w:left w:val="none" w:sz="0" w:space="0" w:color="auto"/>
            <w:bottom w:val="none" w:sz="0" w:space="0" w:color="auto"/>
            <w:right w:val="none" w:sz="0" w:space="0" w:color="auto"/>
          </w:divBdr>
          <w:divsChild>
            <w:div w:id="14692176">
              <w:marLeft w:val="0"/>
              <w:marRight w:val="0"/>
              <w:marTop w:val="240"/>
              <w:marBottom w:val="0"/>
              <w:divBdr>
                <w:top w:val="none" w:sz="0" w:space="0" w:color="auto"/>
                <w:left w:val="none" w:sz="0" w:space="0" w:color="auto"/>
                <w:bottom w:val="dashed" w:sz="4" w:space="0" w:color="CCCCCC"/>
                <w:right w:val="none" w:sz="0" w:space="0" w:color="auto"/>
              </w:divBdr>
            </w:div>
            <w:div w:id="937641658">
              <w:marLeft w:val="0"/>
              <w:marRight w:val="0"/>
              <w:marTop w:val="12"/>
              <w:marBottom w:val="0"/>
              <w:divBdr>
                <w:top w:val="none" w:sz="0" w:space="0" w:color="auto"/>
                <w:left w:val="none" w:sz="0" w:space="0" w:color="auto"/>
                <w:bottom w:val="none" w:sz="0" w:space="0" w:color="auto"/>
                <w:right w:val="none" w:sz="0" w:space="0" w:color="auto"/>
              </w:divBdr>
            </w:div>
          </w:divsChild>
        </w:div>
        <w:div w:id="970670951">
          <w:marLeft w:val="0"/>
          <w:marRight w:val="0"/>
          <w:marTop w:val="0"/>
          <w:marBottom w:val="0"/>
          <w:divBdr>
            <w:top w:val="none" w:sz="0" w:space="0" w:color="auto"/>
            <w:left w:val="none" w:sz="0" w:space="0" w:color="auto"/>
            <w:bottom w:val="none" w:sz="0" w:space="0" w:color="auto"/>
            <w:right w:val="none" w:sz="0" w:space="0" w:color="auto"/>
          </w:divBdr>
          <w:divsChild>
            <w:div w:id="1174807755">
              <w:marLeft w:val="0"/>
              <w:marRight w:val="0"/>
              <w:marTop w:val="240"/>
              <w:marBottom w:val="0"/>
              <w:divBdr>
                <w:top w:val="none" w:sz="0" w:space="0" w:color="auto"/>
                <w:left w:val="none" w:sz="0" w:space="0" w:color="auto"/>
                <w:bottom w:val="dashed" w:sz="4" w:space="0" w:color="CCCCCC"/>
                <w:right w:val="none" w:sz="0" w:space="0" w:color="auto"/>
              </w:divBdr>
            </w:div>
            <w:div w:id="106051266">
              <w:marLeft w:val="0"/>
              <w:marRight w:val="0"/>
              <w:marTop w:val="12"/>
              <w:marBottom w:val="0"/>
              <w:divBdr>
                <w:top w:val="none" w:sz="0" w:space="0" w:color="auto"/>
                <w:left w:val="none" w:sz="0" w:space="0" w:color="auto"/>
                <w:bottom w:val="none" w:sz="0" w:space="0" w:color="auto"/>
                <w:right w:val="none" w:sz="0" w:space="0" w:color="auto"/>
              </w:divBdr>
            </w:div>
          </w:divsChild>
        </w:div>
      </w:divsChild>
    </w:div>
    <w:div w:id="1795756875">
      <w:bodyDiv w:val="1"/>
      <w:marLeft w:val="0"/>
      <w:marRight w:val="0"/>
      <w:marTop w:val="0"/>
      <w:marBottom w:val="0"/>
      <w:divBdr>
        <w:top w:val="none" w:sz="0" w:space="0" w:color="auto"/>
        <w:left w:val="none" w:sz="0" w:space="0" w:color="auto"/>
        <w:bottom w:val="none" w:sz="0" w:space="0" w:color="auto"/>
        <w:right w:val="none" w:sz="0" w:space="0" w:color="auto"/>
      </w:divBdr>
      <w:divsChild>
        <w:div w:id="1239436725">
          <w:marLeft w:val="0"/>
          <w:marRight w:val="0"/>
          <w:marTop w:val="0"/>
          <w:marBottom w:val="0"/>
          <w:divBdr>
            <w:top w:val="none" w:sz="0" w:space="0" w:color="auto"/>
            <w:left w:val="none" w:sz="0" w:space="0" w:color="auto"/>
            <w:bottom w:val="none" w:sz="0" w:space="0" w:color="auto"/>
            <w:right w:val="none" w:sz="0" w:space="0" w:color="auto"/>
          </w:divBdr>
          <w:divsChild>
            <w:div w:id="562178606">
              <w:marLeft w:val="0"/>
              <w:marRight w:val="0"/>
              <w:marTop w:val="0"/>
              <w:marBottom w:val="156"/>
              <w:divBdr>
                <w:top w:val="none" w:sz="0" w:space="0" w:color="auto"/>
                <w:left w:val="none" w:sz="0" w:space="0" w:color="auto"/>
                <w:bottom w:val="none" w:sz="0" w:space="0" w:color="auto"/>
                <w:right w:val="none" w:sz="0" w:space="0" w:color="auto"/>
              </w:divBdr>
            </w:div>
          </w:divsChild>
        </w:div>
        <w:div w:id="1801610979">
          <w:marLeft w:val="0"/>
          <w:marRight w:val="0"/>
          <w:marTop w:val="0"/>
          <w:marBottom w:val="0"/>
          <w:divBdr>
            <w:top w:val="none" w:sz="0" w:space="0" w:color="auto"/>
            <w:left w:val="none" w:sz="0" w:space="0" w:color="auto"/>
            <w:bottom w:val="none" w:sz="0" w:space="0" w:color="auto"/>
            <w:right w:val="none" w:sz="0" w:space="0" w:color="auto"/>
          </w:divBdr>
          <w:divsChild>
            <w:div w:id="916209985">
              <w:marLeft w:val="0"/>
              <w:marRight w:val="0"/>
              <w:marTop w:val="240"/>
              <w:marBottom w:val="0"/>
              <w:divBdr>
                <w:top w:val="none" w:sz="0" w:space="0" w:color="auto"/>
                <w:left w:val="none" w:sz="0" w:space="0" w:color="auto"/>
                <w:bottom w:val="dashed" w:sz="4" w:space="0" w:color="CCCCCC"/>
                <w:right w:val="none" w:sz="0" w:space="0" w:color="auto"/>
              </w:divBdr>
            </w:div>
            <w:div w:id="1938439105">
              <w:marLeft w:val="0"/>
              <w:marRight w:val="0"/>
              <w:marTop w:val="12"/>
              <w:marBottom w:val="0"/>
              <w:divBdr>
                <w:top w:val="none" w:sz="0" w:space="0" w:color="auto"/>
                <w:left w:val="none" w:sz="0" w:space="0" w:color="auto"/>
                <w:bottom w:val="none" w:sz="0" w:space="0" w:color="auto"/>
                <w:right w:val="none" w:sz="0" w:space="0" w:color="auto"/>
              </w:divBdr>
            </w:div>
          </w:divsChild>
        </w:div>
        <w:div w:id="2144928102">
          <w:marLeft w:val="0"/>
          <w:marRight w:val="0"/>
          <w:marTop w:val="0"/>
          <w:marBottom w:val="0"/>
          <w:divBdr>
            <w:top w:val="none" w:sz="0" w:space="0" w:color="auto"/>
            <w:left w:val="none" w:sz="0" w:space="0" w:color="auto"/>
            <w:bottom w:val="none" w:sz="0" w:space="0" w:color="auto"/>
            <w:right w:val="none" w:sz="0" w:space="0" w:color="auto"/>
          </w:divBdr>
          <w:divsChild>
            <w:div w:id="992024025">
              <w:marLeft w:val="0"/>
              <w:marRight w:val="0"/>
              <w:marTop w:val="240"/>
              <w:marBottom w:val="0"/>
              <w:divBdr>
                <w:top w:val="none" w:sz="0" w:space="0" w:color="auto"/>
                <w:left w:val="none" w:sz="0" w:space="0" w:color="auto"/>
                <w:bottom w:val="dashed" w:sz="4" w:space="0" w:color="CCCCCC"/>
                <w:right w:val="none" w:sz="0" w:space="0" w:color="auto"/>
              </w:divBdr>
            </w:div>
            <w:div w:id="997154679">
              <w:marLeft w:val="0"/>
              <w:marRight w:val="0"/>
              <w:marTop w:val="12"/>
              <w:marBottom w:val="0"/>
              <w:divBdr>
                <w:top w:val="none" w:sz="0" w:space="0" w:color="auto"/>
                <w:left w:val="none" w:sz="0" w:space="0" w:color="auto"/>
                <w:bottom w:val="none" w:sz="0" w:space="0" w:color="auto"/>
                <w:right w:val="none" w:sz="0" w:space="0" w:color="auto"/>
              </w:divBdr>
            </w:div>
          </w:divsChild>
        </w:div>
        <w:div w:id="295110222">
          <w:marLeft w:val="0"/>
          <w:marRight w:val="0"/>
          <w:marTop w:val="0"/>
          <w:marBottom w:val="0"/>
          <w:divBdr>
            <w:top w:val="none" w:sz="0" w:space="0" w:color="auto"/>
            <w:left w:val="none" w:sz="0" w:space="0" w:color="auto"/>
            <w:bottom w:val="none" w:sz="0" w:space="0" w:color="auto"/>
            <w:right w:val="none" w:sz="0" w:space="0" w:color="auto"/>
          </w:divBdr>
          <w:divsChild>
            <w:div w:id="624655599">
              <w:marLeft w:val="0"/>
              <w:marRight w:val="0"/>
              <w:marTop w:val="240"/>
              <w:marBottom w:val="0"/>
              <w:divBdr>
                <w:top w:val="none" w:sz="0" w:space="0" w:color="auto"/>
                <w:left w:val="none" w:sz="0" w:space="0" w:color="auto"/>
                <w:bottom w:val="dashed" w:sz="4" w:space="0" w:color="CCCCCC"/>
                <w:right w:val="none" w:sz="0" w:space="0" w:color="auto"/>
              </w:divBdr>
            </w:div>
          </w:divsChild>
        </w:div>
      </w:divsChild>
    </w:div>
    <w:div w:id="1869173418">
      <w:bodyDiv w:val="1"/>
      <w:marLeft w:val="0"/>
      <w:marRight w:val="0"/>
      <w:marTop w:val="0"/>
      <w:marBottom w:val="0"/>
      <w:divBdr>
        <w:top w:val="none" w:sz="0" w:space="0" w:color="auto"/>
        <w:left w:val="none" w:sz="0" w:space="0" w:color="auto"/>
        <w:bottom w:val="none" w:sz="0" w:space="0" w:color="auto"/>
        <w:right w:val="none" w:sz="0" w:space="0" w:color="auto"/>
      </w:divBdr>
      <w:divsChild>
        <w:div w:id="163400022">
          <w:marLeft w:val="0"/>
          <w:marRight w:val="0"/>
          <w:marTop w:val="0"/>
          <w:marBottom w:val="0"/>
          <w:divBdr>
            <w:top w:val="none" w:sz="0" w:space="0" w:color="auto"/>
            <w:left w:val="none" w:sz="0" w:space="0" w:color="auto"/>
            <w:bottom w:val="none" w:sz="0" w:space="0" w:color="auto"/>
            <w:right w:val="none" w:sz="0" w:space="0" w:color="auto"/>
          </w:divBdr>
          <w:divsChild>
            <w:div w:id="73431779">
              <w:marLeft w:val="0"/>
              <w:marRight w:val="0"/>
              <w:marTop w:val="0"/>
              <w:marBottom w:val="156"/>
              <w:divBdr>
                <w:top w:val="none" w:sz="0" w:space="0" w:color="auto"/>
                <w:left w:val="none" w:sz="0" w:space="0" w:color="auto"/>
                <w:bottom w:val="none" w:sz="0" w:space="0" w:color="auto"/>
                <w:right w:val="none" w:sz="0" w:space="0" w:color="auto"/>
              </w:divBdr>
            </w:div>
          </w:divsChild>
        </w:div>
        <w:div w:id="1779566273">
          <w:marLeft w:val="0"/>
          <w:marRight w:val="0"/>
          <w:marTop w:val="0"/>
          <w:marBottom w:val="0"/>
          <w:divBdr>
            <w:top w:val="none" w:sz="0" w:space="0" w:color="auto"/>
            <w:left w:val="none" w:sz="0" w:space="0" w:color="auto"/>
            <w:bottom w:val="none" w:sz="0" w:space="0" w:color="auto"/>
            <w:right w:val="none" w:sz="0" w:space="0" w:color="auto"/>
          </w:divBdr>
          <w:divsChild>
            <w:div w:id="2089115716">
              <w:marLeft w:val="0"/>
              <w:marRight w:val="0"/>
              <w:marTop w:val="240"/>
              <w:marBottom w:val="0"/>
              <w:divBdr>
                <w:top w:val="none" w:sz="0" w:space="0" w:color="auto"/>
                <w:left w:val="none" w:sz="0" w:space="0" w:color="auto"/>
                <w:bottom w:val="dashed" w:sz="4" w:space="0" w:color="CCCCCC"/>
                <w:right w:val="none" w:sz="0" w:space="0" w:color="auto"/>
              </w:divBdr>
            </w:div>
            <w:div w:id="1212840538">
              <w:marLeft w:val="0"/>
              <w:marRight w:val="0"/>
              <w:marTop w:val="12"/>
              <w:marBottom w:val="0"/>
              <w:divBdr>
                <w:top w:val="none" w:sz="0" w:space="0" w:color="auto"/>
                <w:left w:val="none" w:sz="0" w:space="0" w:color="auto"/>
                <w:bottom w:val="none" w:sz="0" w:space="0" w:color="auto"/>
                <w:right w:val="none" w:sz="0" w:space="0" w:color="auto"/>
              </w:divBdr>
            </w:div>
          </w:divsChild>
        </w:div>
        <w:div w:id="1393121676">
          <w:marLeft w:val="0"/>
          <w:marRight w:val="0"/>
          <w:marTop w:val="0"/>
          <w:marBottom w:val="0"/>
          <w:divBdr>
            <w:top w:val="none" w:sz="0" w:space="0" w:color="auto"/>
            <w:left w:val="none" w:sz="0" w:space="0" w:color="auto"/>
            <w:bottom w:val="none" w:sz="0" w:space="0" w:color="auto"/>
            <w:right w:val="none" w:sz="0" w:space="0" w:color="auto"/>
          </w:divBdr>
          <w:divsChild>
            <w:div w:id="810634784">
              <w:marLeft w:val="0"/>
              <w:marRight w:val="0"/>
              <w:marTop w:val="240"/>
              <w:marBottom w:val="0"/>
              <w:divBdr>
                <w:top w:val="none" w:sz="0" w:space="0" w:color="auto"/>
                <w:left w:val="none" w:sz="0" w:space="0" w:color="auto"/>
                <w:bottom w:val="dashed" w:sz="4" w:space="0" w:color="CCCCCC"/>
                <w:right w:val="none" w:sz="0" w:space="0" w:color="auto"/>
              </w:divBdr>
            </w:div>
            <w:div w:id="1194347587">
              <w:marLeft w:val="0"/>
              <w:marRight w:val="0"/>
              <w:marTop w:val="12"/>
              <w:marBottom w:val="0"/>
              <w:divBdr>
                <w:top w:val="none" w:sz="0" w:space="0" w:color="auto"/>
                <w:left w:val="none" w:sz="0" w:space="0" w:color="auto"/>
                <w:bottom w:val="none" w:sz="0" w:space="0" w:color="auto"/>
                <w:right w:val="none" w:sz="0" w:space="0" w:color="auto"/>
              </w:divBdr>
            </w:div>
          </w:divsChild>
        </w:div>
      </w:divsChild>
    </w:div>
    <w:div w:id="2099672642">
      <w:bodyDiv w:val="1"/>
      <w:marLeft w:val="0"/>
      <w:marRight w:val="0"/>
      <w:marTop w:val="0"/>
      <w:marBottom w:val="0"/>
      <w:divBdr>
        <w:top w:val="none" w:sz="0" w:space="0" w:color="auto"/>
        <w:left w:val="none" w:sz="0" w:space="0" w:color="auto"/>
        <w:bottom w:val="none" w:sz="0" w:space="0" w:color="auto"/>
        <w:right w:val="none" w:sz="0" w:space="0" w:color="auto"/>
      </w:divBdr>
      <w:divsChild>
        <w:div w:id="1091463331">
          <w:marLeft w:val="0"/>
          <w:marRight w:val="0"/>
          <w:marTop w:val="0"/>
          <w:marBottom w:val="0"/>
          <w:divBdr>
            <w:top w:val="none" w:sz="0" w:space="0" w:color="auto"/>
            <w:left w:val="none" w:sz="0" w:space="0" w:color="auto"/>
            <w:bottom w:val="none" w:sz="0" w:space="0" w:color="auto"/>
            <w:right w:val="none" w:sz="0" w:space="0" w:color="auto"/>
          </w:divBdr>
          <w:divsChild>
            <w:div w:id="1048914875">
              <w:marLeft w:val="0"/>
              <w:marRight w:val="0"/>
              <w:marTop w:val="0"/>
              <w:marBottom w:val="156"/>
              <w:divBdr>
                <w:top w:val="none" w:sz="0" w:space="0" w:color="auto"/>
                <w:left w:val="none" w:sz="0" w:space="0" w:color="auto"/>
                <w:bottom w:val="none" w:sz="0" w:space="0" w:color="auto"/>
                <w:right w:val="none" w:sz="0" w:space="0" w:color="auto"/>
              </w:divBdr>
            </w:div>
          </w:divsChild>
        </w:div>
        <w:div w:id="1019506316">
          <w:marLeft w:val="0"/>
          <w:marRight w:val="0"/>
          <w:marTop w:val="0"/>
          <w:marBottom w:val="0"/>
          <w:divBdr>
            <w:top w:val="none" w:sz="0" w:space="0" w:color="auto"/>
            <w:left w:val="none" w:sz="0" w:space="0" w:color="auto"/>
            <w:bottom w:val="none" w:sz="0" w:space="0" w:color="auto"/>
            <w:right w:val="none" w:sz="0" w:space="0" w:color="auto"/>
          </w:divBdr>
          <w:divsChild>
            <w:div w:id="1834292745">
              <w:marLeft w:val="0"/>
              <w:marRight w:val="0"/>
              <w:marTop w:val="240"/>
              <w:marBottom w:val="0"/>
              <w:divBdr>
                <w:top w:val="none" w:sz="0" w:space="0" w:color="auto"/>
                <w:left w:val="none" w:sz="0" w:space="0" w:color="auto"/>
                <w:bottom w:val="dashed" w:sz="4" w:space="0" w:color="CCCCCC"/>
                <w:right w:val="none" w:sz="0" w:space="0" w:color="auto"/>
              </w:divBdr>
            </w:div>
            <w:div w:id="1716731039">
              <w:marLeft w:val="0"/>
              <w:marRight w:val="0"/>
              <w:marTop w:val="12"/>
              <w:marBottom w:val="0"/>
              <w:divBdr>
                <w:top w:val="none" w:sz="0" w:space="0" w:color="auto"/>
                <w:left w:val="none" w:sz="0" w:space="0" w:color="auto"/>
                <w:bottom w:val="none" w:sz="0" w:space="0" w:color="auto"/>
                <w:right w:val="none" w:sz="0" w:space="0" w:color="auto"/>
              </w:divBdr>
            </w:div>
          </w:divsChild>
        </w:div>
        <w:div w:id="990405245">
          <w:marLeft w:val="0"/>
          <w:marRight w:val="0"/>
          <w:marTop w:val="0"/>
          <w:marBottom w:val="0"/>
          <w:divBdr>
            <w:top w:val="none" w:sz="0" w:space="0" w:color="auto"/>
            <w:left w:val="none" w:sz="0" w:space="0" w:color="auto"/>
            <w:bottom w:val="none" w:sz="0" w:space="0" w:color="auto"/>
            <w:right w:val="none" w:sz="0" w:space="0" w:color="auto"/>
          </w:divBdr>
          <w:divsChild>
            <w:div w:id="233515114">
              <w:marLeft w:val="0"/>
              <w:marRight w:val="0"/>
              <w:marTop w:val="240"/>
              <w:marBottom w:val="0"/>
              <w:divBdr>
                <w:top w:val="none" w:sz="0" w:space="0" w:color="auto"/>
                <w:left w:val="none" w:sz="0" w:space="0" w:color="auto"/>
                <w:bottom w:val="dashed" w:sz="4" w:space="0" w:color="CCCCCC"/>
                <w:right w:val="none" w:sz="0" w:space="0" w:color="auto"/>
              </w:divBdr>
            </w:div>
            <w:div w:id="187988211">
              <w:marLeft w:val="0"/>
              <w:marRight w:val="0"/>
              <w:marTop w:val="1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1161</Words>
  <Characters>6619</Characters>
  <Application>Microsoft Office Word</Application>
  <DocSecurity>0</DocSecurity>
  <Lines>55</Lines>
  <Paragraphs>15</Paragraphs>
  <ScaleCrop>false</ScaleCrop>
  <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liuyanli</dc:creator>
  <cp:keywords/>
  <dc:description/>
  <cp:lastModifiedBy>liuyanli</cp:lastModifiedBy>
  <cp:revision>5</cp:revision>
  <dcterms:created xsi:type="dcterms:W3CDTF">2019-04-04T03:26:00Z</dcterms:created>
  <dcterms:modified xsi:type="dcterms:W3CDTF">2019-04-04T03:33:00Z</dcterms:modified>
</cp:coreProperties>
</file>